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нацелена прекратить недобросовестные практики кредитных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2023, 15:40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заместитель руководителя ФАС России Андрей Кашеваров на съезде Ассоциации российских банков (АРБ)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периодически сталкивается с недобросовестным поведением финансовых организаций, в том числе, связанным с введением потребителей в заблуждение относительно потребительских свойств финансовых продуктов. Это стало основанием для выдачи ФАС России 13 предупреждений, а также возбуждения и рассмотрения 2 дел о нарушении антимонопольного законодательства за последнее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целях защиты прав граждан на получение полной информации о приобретаемых финансовых продуктах ведомство совместно с Банком России разработали 3 информационных письма. В частности, кредитным организациям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рекомендовано
        </w:t>
        </w:r>
      </w:hyperlink>
      <w:r>
        <w:t xml:space="preserve"> обеспечить доступ к полным условиям и правилам обслуживания банковских карт с «кешбэком». Также им в соответствии с письмом регуляторов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необходимо
        </w:t>
        </w:r>
      </w:hyperlink>
      <w:r>
        <w:t xml:space="preserve"> размещать информацию об условиях применения процентов по кредитам и вкладам без использования приемов, отображающих отдельные параметры менее заметно по сравнению с другими. Помимо этого, такие организации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должны
        </w:t>
        </w:r>
      </w:hyperlink>
      <w:r>
        <w:t xml:space="preserve"> раскрывать информацию об изменении процентных ставок по накопительным продуктам рядом с информацией об их размере.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ведомство будет осуществлять мониторинг исполнения этих рекомендаций финансовыми организациями, а также принимать меры, направленные на профилактику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важным направлением в сфере поведенческого надзора стала работа над новыми правилами допустимости соглашений кредитных и страховых организаций, так называемыми Общими исключениями. Соответствующее постановление Правительства РФ, подготовленное ФАС России, вступит в силу 1 сентября.* Оно упростит гражданам выбор страховой организации при страховании рисков в рамках кредитования.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РФ от 18.01.2023 № 39 «О случаях допустимости соглашений между кредитными и страховыми организациями, а также иностранными страховыми организациями и о признании утратившими силу некоторых актов и отдельного положения акта Правительства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40" TargetMode="External" Id="rId8"/>
  <Relationship Type="http://schemas.openxmlformats.org/officeDocument/2006/relationships/hyperlink" Target="https://fas.gov.ru/news/32424" TargetMode="External" Id="rId9"/>
  <Relationship Type="http://schemas.openxmlformats.org/officeDocument/2006/relationships/hyperlink" Target="https://fas.gov.ru/news/32438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