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«Аэрофлота»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2023,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авиаперевозчика выявлены признаки нарушения Закона 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гражданина с жалобой на рекламу ПАО «Аэрофлот», распространявшуюся в бортовом журнале. В рекламном сообщении утверждалось, что авиакомпания предоставляет бесплатную услугу по перевозке лыжного или сноубордического снаряжения при приобретении билетов на свои рейсы.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заявитель приложил к обращению чеки, из которых следовало, что ему пришлось дважды оплатить стоимость провоза указанного снаряжения. В соответствии с законодательством реклама, в которой содержатся не соответствующие действительности сведения, признается недостоверной.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ПАО «Аэрофлот» грозит ответственность в соответствии с Законом о рекламе*.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4 части 3 статьи 5 Федерального закона от 13.03.2006 №38-ФЗ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