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призвала ИТ-компании к соблюдению Принципов взаимодействия участников цифровых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2023,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площадке ведомства состоялось заседание Экспертного совета по развитию конкуренции в области информационных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АВИТО, ЦИАН, Яндекс и Вайлдберриз обсудили различные практики ИТ-компаний на предмет соответствия Принципам.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позволило публично осветить кейсы и вопросы в отношении цифровых платформ, с которыми обращаются граждане и малый бизнес.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связи и информационных технологий Елена Заева отметила важность проведения открытых процедур до внесения изменений в оферты, недопустимость применения положений, допускающих неограниченное усмотрение платформ, недопустимость установления для контрагентов несоразмерных требований, необходимость установления четких и понятных правил поведения.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также подчеркнула, что ведомство продолжит прорабатывать вопрос регулирования отрасли с учётом мнения и потребностей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заседания участникам рекомендовано в ближайшее время привести договоры в соответствие с принципами разумности и добросовестности и провести разъяснительные кампании для своих потребителей.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