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цены на противоопухолевые препараты с МНН «Сунитиниб» снижены в 7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таким препаратам относятся иностранное референтное лекарство «Сутент» и четыре отечественных дженерика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стало возможным благодаря последовательному снижению зарегистрированных цен на иностранный референтный лекарственный препарат и согласованию службой цены на новый отечественный дженерик.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производитель снизил цены на референтный лекарственный препарат «Сутент» в 4 раза. В настоящее время ФАС России согласовала цены на четвертый отечественный дженерик «Валеотиниб» в размере 1141 руб. за 1 капсулу в дозировке 50 мг. По закону цены на остальные дженерики также должны быть снижены*.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Снижение зарегистрированных цен на препараты с МНН «Сунитиниб» позволит снизить стоимость их закупки в России. Теперь начальная максимальная цена контракта, рассчитанная тарифным методом**, будет также составлять не более 1141 рубля за капсулу (без НДС). Ранее на оригинальный лекарственный препарат она составляла 7297 рублей за капсулу.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существенное снижение стоимости препаратов повысит их доступность для граждан. В медорганизациях они предоставляются бесплатно в рамках программы государственных гарантий бесплатного оказания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*Часть 4 статьи 61 Федерального закона от 12 апреля 2010 г. № 61-ФЗ «Об обращении лекарственных средств».</w:t>
      </w:r>
      <w:r>
        <w:br/>
      </w:r>
      <w:r>
        <w:rPr>
          <w:i/>
        </w:rPr>
        <w:t xml:space="preserve">
**Федеральный закон от 05.04.2013 N 44-ФЗ «О контрактной системе в сфере закупок товаров, работ, услуг для обеспечения государственных и муниципальных нужд» предусматривает пять основных методов расчета и обоснования НМЦК: метод сопоставимых рыночных цен (анализа рынка); нормативный метод; тарифный метод; проектно-сметный метод; затратный метод.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