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регулятору Владимирской области предписано исключить 298,6 млн рублей необоснованных средств из тарифов на теплоснабжение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мая 2023,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Из них 188,96 млн рублей уже исключены при регулировании на 2023 год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2021 году антимонопольная служба выявила в действиях Департамента государственного регулирования цен и тарифов Владимирской области нарушения при установлении тарифов на услуги теплоснабжения для ООО «Владимиртеплогаз»*.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установила, что орган регулирования произвел учет экономически необоснованных расходов в соответствующие тарифы.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было выдано предписание исключить из тарифов на услуги по теплоснабжению для ООО «Владимиртеплогаз» необоснованно включенные затраты на 2023-2024 гг. в размере 298,6 млн рублей, которое было частично исполнено регулятором. Тарифный орган уже исключил 188,96 млн рублей при регулировании на 2023 год, а при регулировании на 2024 год из соответствующих расходов будет необходимо исключить еще 109,64 млн рублей экономически необоснованных затрат. Исполнение предписания остается на контроле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*Речь идет о тарифах на теплоснабжение в Гороховецком, Селивановском и Петушинском районах, округе Муром, городах Гусь-Хрустальный, Киржач, Собинка, Лакинск, Ставрово, Ковров; поселках Содышка Суздальского района, Вольгинский Петушинского района, деревне Пенкино Камешковского района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