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Белоусов отметил роль ФАС в системе антикризисного управления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мая 2023,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Первый заместитель председателя Правительства РФ выступил с приветственным словом к участникам Итоговой коллегии ФАС России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Андрей Белоусов, усилия ведомства в 2022 году были направлены на стабилизацию социально значимых товарных рынков и обеспечение доступности товаров и услуг для граждан. Ежедневная работа службы и Правительства РФ с торговыми сетями и производителями позволила стабилизировать ситуацию, не допустить существенного роста цен и сокращения ассортимента товаров.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первый зампред Правительства РФ отметил, что при активном участии ФАС России был запущен механизм параллельного импорта. На сегодняшний день это обеспечивает насыщение рынка товарами, а также формирует стимулы для развития малого и среднего бизнеса и создания новых рабочих мест.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Помимо этого, ФАС России в кратчайшие сроки провела тарифную кампанию – в частности, это позволило ОАО «РЖД» продолжать реализацию инвестиционной программы, включая развитие Восточного полигона. Анализ ценообразования на транспортные услуги и его влияние на конечную цену продукции анализируются на постоянной основе – в том числе на рынке авиаперевозок. Всё это позволяет сохранить стабильную работу транспортного комплекса, защитить интересы бизнеса и граждан.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Первый заместитель председателя Правительства РФ выделил достижения ведомства в части оптимизации механизма государственных закупок, борьбе с картелями, регулирования социально значимых рынков.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Андрей Белоусов обозначил ключевые направления, на которых службе необходимо сфокусироваться в текущем году: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контроль за экономической обоснованностью тарифов;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контроль за цифровыми монополиями;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пресечение злоупотреблений со стороны недобросовестных участников товарных рынков;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дальнейшее развитие биржевой торговли и внебиржевых индексов;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обеспечение устойчивости системы государственных закупок и поддержание конкуренции на торгах;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развитие института антимонопольного комплаенса;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- продолжение реализации утвержденного Правительством РФ Национального плана развития конкуренции в Российской Федерации на 2021–2025 годы.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