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ФАС в отношении Apple в размере 1,1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2023,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его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отказал Apple Inc. в иске об обжаловании решения и предписания ведомства, а также постановления о назначении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2022 года служба признала компанию нарушившей антимонопольное законодательство. Apple навязывала российским разработчикам приложений для iOS необходимость использовать в их приложениях платежный инструмент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правила App Store запрещали разработчикам iOS-приложений информировать клиентов внутри приложения о возможности оплаты покупок за пределами App Store, а также использовать альтернативные способы оплаты. Компания требовала, чтобы разработчики удаляли ссылки на свои интернет-ресурсы и изменяли функционал приложения так, чтобы форма регистрации не вела на внешние сайты. Иначе компания не допускала приложения в App Store.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января 2023 года ФАС России наложила на Apple Inc. оборотный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штраф
        </w:t>
        </w:r>
      </w:hyperlink>
      <w:r>
        <w:t xml:space="preserve"> в размере 1 177 988 700 рублей (более 17 миллионов долларов США) за нарушение антимонопольного законодательства*.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попыталась обжаловать решение и предписание службы, а также постановление о назначении штрафа, однако суд первой инстанции поддержал позицию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Согласно части 2 статьи 14.31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38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