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признаки картеля в сфере лабораторных исследований на сумму свыше 1,1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2023,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5 компаний подозреваются в сговоре на торгах на поставку лабораторного и производственного оборудования, расходных материалов для лабораторных исследований и химических продуктов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о нарушении антимонопольного законодательства в отношении ООО «ЭлюентЛабораториз», ООО «Молбиол», ООО «Аналитическая Мануфактура», ООО «Русмедторг», ООО «Медстандарт»*.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предварительной оценке ведомства, общая сумма начальных (максимальных) цен контрактов в 41 закупочной процедуре может составить свыше 1,1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Часть средств на поставку товаров была выделена в рамках федерального проекта «Экспорт продукции АПК», а поставка товара осуществлялась организациями на территории 24 субъектов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послужили материалы, полученные ФАС России, в том числе путем проведения мониторинга закупочных процедур.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организациям грозит штраф в соответствии с КоАП РФ**.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2 части 1 статьи 11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**часть 1 статьи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