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антимонопольные органы играют особую роль в защите права на интеллектуальную собственность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2023, 14:25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отметила замначальника Управления контроля рекламы и недобросовестной конкуренции ФАС России Яна Склярова на региональном семинаре «Интеллектуальная собственность – ключевой фактор интеграции на Евразийском пространстве» в Республике Беларусь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темой семинара стали проблемные вопросы защиты прав на интеллектуальную собственность, в том числе возможности и преимущества обращения игроков рынка к различным административным или судебным процедурам, а также совершенствование регуляторной среды на трансграничных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Антимонопольные органы имеют уникальные полномочия - именно они вправе пресекать такие опасные практики, как паразитическая конкуренция или злоупотребления правообладателей по отношению к независимым импортерам и производителям расходных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по мнению ФАС России, в современном мире необходимо искать новые правовые решения для пресечения злоупотреблений в цифровой среде. Для этого ведомство ведет работу по совершенствованию законодательства, в том числе определению владельцев цифровых платформ как особых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совместно с другими регуляторами служба уделяет особое внимание проблеме законности оборота результатов интеллектуальной деятельности при интернет-продажах. Выработка добросовестных практик борьбы с контрафактом ведется в режиме диалога с общественными организациями и бизнес-ассоциациями.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ведет активную работу по пресечению недобросовестной конкуренции. В частности, неоднократно пресекались недобросовестные попытки использования баз данных либо применения различных форм обмана потребителя при оформлении сайтов и в интернет-маркетинге.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Единство подхода российского закона «О защите конкуренции» и законодательства Республики Беларусь, а также ЕАЭС в целом создает благоприятные условия для взаимного использования наработанных практик применения антимонопольного законодательства для защиты и поощрения добросовестного использования интеллектуальной собственности.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