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427,7 млн рублей необоснованных средств исключено из тарифов в Новгородской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Региональный тарифный регулятор необоснованно включил эти средства в тарифы на водоснабжение и водоотведение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2022 году ФАС России выявила в действиях Комитета по тарифной политике Новгородской области нарушения при установлении тарифов на услуги водоснабжения и водоотведения для МУП «Новгородский Водоканал».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плановой проверки служба установила, что предприятие не исполнило надлежащим образом мероприятия инвестиционных и производственных программ, а орган регулирования неправомерно включил 427,7 млн рублей в необходимую валовую выручку компании на 2018-2020 годы.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недопущения банкротства организации региональным тарифным регулятором планируется поэтапное исключение выявленных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 орган регулирования берет на себя обязательства устанавливать тарифы на услуги водоснабжения и водоотведения для МУП «Новгородский Водоканал» без роста до 2027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будет контролировать исполнение регионального тарифного органа по исключению средств из тарифов.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