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проинформировала Исполком СНГ об утверждении МСАП Модельных принципов участников цифровых рынков государств – участников СНГ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13 июля 2023, 20:00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Документ рекомендован для использования конкурентными ведомствами стран Содружества при разработке соответствующих стандартов на национальном уровне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Модельные принципы и стандарты направлены на развитие института саморегулирования и создание условий для формирования открытых, прозрачных, недискриминационных условий для ведения бизнеса на цифровых рынках стран СНГ. Кроме того, в документе описаны риски и возможные недобросовестные практики участников цифровых рынков, а также содержатся принципы и стандарты добросовестного поведения участников цифровых рынков на пространстве СНГ.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подготовке Модельных принципов приняли участие антимонопольные органы Азербайджанской Республики, Республики Армения, Республики Беларусь, Республики Казахстан, Кыргызской Республики, Российской Федерации, Республики Таджикистан и Республики Узбекистан.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Документ утвержден в ходе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54-го заседания Межгосударственного совета по антимонопольной политике
        </w:t>
        </w:r>
      </w:hyperlink>
      <w:r>
        <w:t xml:space="preserve">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Справочно: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
          МСАП
        </w:t>
        </w:r>
      </w:hyperlink>
      <w:r>
        <w:rPr>
          <w:i/>
        </w:rPr>
        <w:t xml:space="preserve"> является органом отраслевого сотрудничества Содружества Независимых Государств.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Исполнительный комитет СНГ является единым постоянно действующим исполнительным, административным и координирующим органом СНГ, обеспечивающим организацию работы уставных органов и органов отраслевого сотрудничества Содружества.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fas.gov.ru/news/32617" TargetMode="External" Id="rId8"/>
  <Relationship Type="http://schemas.openxmlformats.org/officeDocument/2006/relationships/hyperlink" Target="https://fas.gov.ru/pages/international-partnership/msap/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