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 1 июля 2023 года тарифы на водоснабжение для ООО «Щекинская ГРЭС» снижены на 44%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удовлетворила требование компании – заявителя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рассмотрения досудебного урегулирования разногласий между организацией и Комитетом Тульской области по тарифам стала обоснованность установленного тарифа на техническое водоснабжение для ООО «Щекинская ГРЭС».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выяснила, что региональный регулятор при установлении тарифов для ООО Щекинской ГРЭС на 2023 год учел искусственно заниженный на 72% объем полезного отпуска реализации технического водоснабжения. В качестве обоснования были приведены доводы об отсутствии поставок воды в адрес ОАО «Щекиноазот».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в тарифном регулировании существует прямая зависимость между затратами и объёмом реализации потребителям ресурса (т.н. полезный отпуск). Таким образом, искусственное занижение полезного отпуска напрямую влияет на увеличение тарифа. При этом служба выявила, что фактически поставка воды на ОАО «Щекиноазот» продолжилась.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досудебного урегулирования ФАС России предписала регулятору до 1 августа 2023 года пересчитать объем реализации услуг для Щекинской ГРЭС на 2023 год с учетом выявленных обстоятельств.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тарифный орган уже исполнил предписание службы. Это позволило снизить тариф на водоснабжение этой организации в Тульской области на 44% относительно ранее установленного тарифа на 2023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