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РФ поддержал позицию ФАС о контроле распределения субсидий из бюджета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2023,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контроль конкурсов на получение субсидий необходим для обеспечения недискриминационного доступа к бюджетным средствам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апреле 2021 года Управление ФАС России по Омской области возбудило дело в отношении департамента городского хозяйства Администрации города Омска.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Департамент неправомерно выделил АО «Омскэлектро» субсидию в размере более 33 млн рублей при проведении капитального ремонта 10 многоквартирных домов. В связи с этим Омское УФАС России признало департамент нарушившим Закон о защите конкуренции*.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города попыталась оспорить это решение, однако суд первой и апелляционной инстанций поддержали позицию Омского УФАС России. Суд кассационной инстанции отменил решение и признал его незаконным, сославшись на то, что процедура отбора получателей субсидий не относится к сфере антимонопольного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отбор получателей субсидий в контексте антимонопольного законодательства является торгами, а создание для отдельных хозяйствующих субъектов дискриминационных условий, в том числе при получении субсидий – это нарушение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выводами кассационной инстанции Омское УФАС России обратилось в Верховный суд РФ. Судебная коллегия по экономическим спорам Верховного Суда РФ поддержала позицию службы о том, что процедура распределения субсидий из государственных и муниципальных бюджетов подлежит антимонопольному контролю.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3 части 1 статьи 17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