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6 месяцев 2023 года служба выявила 15 815 нарушений при проведении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2023,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Большинство из них выявлено в части размещения информации в ЕИС с нарушением требований, а также установления ненадлежащих требований к участникам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подвела итоги контрольной деятельности в сфере закупок за 6 месяцев. Так, в I полугодии 2023 года ФАС России зафиксировала рост количества рассмотренных жалоб на 45 % по сравнению с аналогичным периодом 2022 года (23 655 в 2023 году и 16 307 в 2022 году). Это связано в том числе с ростом числа размещенных закупок, а также значительным сокращением числа возвращенных жалоб (4 209 жалобы в 2022 году против 2 346 жалоб в 2023).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I полугодии 2023 года обоснованными (в том числе частично) признаны 10 177 жалоб (43 % от рассмотренных жалоб).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служба также выявила наиболее распространенные нарушения при применении Постановления Правительства № 2571*. К ним относятся неприменение Постановления в то время, когда это предусмотрено его соответствующей позицией (например, закупка услуг по уборке), объединение в один лот различных позиций Постановления.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среди часто встречающихся нарушений ФАС России выявила допуск к закупке участников, не имеющих соответствующего опыта (например, участником закупки представлен договор на строительство нескольких объектов, каждый из которых не подходит по сумме) и отказ в допуске к участию в закупке по основаниям, не предусмотренным Постановлением.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29.12.2021 №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