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Yota присоединилась к меморандуму операторов связи и ФАС о противодействии спам-звонкам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августа 2023,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Это поможет защитить абонентов от нежелательных вызовов и смс-сообщений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Чтобы сообщить о нежелательных звонках, абонентам Yota нужно будет заполнить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форму
        </w:t>
        </w:r>
      </w:hyperlink>
      <w:r>
        <w:t xml:space="preserve"> на сайте ФАС России или своего оператора. Также они смогут уведомить оператора о спаме, переслав сообщение спам-рассылки на специальный номер горячей линии. Блокировка нежелательной рекламы ожидается не позднее, чем через 72 часа.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ФАС России и крупнейшие российские операторы сотовой связи в рамках меморандума по противодействию голосовым вызовам абонентам запустили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сервис обращений
        </w:t>
        </w:r>
      </w:hyperlink>
      <w:r>
        <w:t xml:space="preserve"> граждан. Он позволяет оперативно блокировать нежелательную рекламу, поступающую абонентам без их согласия.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pages/zhaloby-sms" TargetMode="External" Id="rId8"/>
  <Relationship Type="http://schemas.openxmlformats.org/officeDocument/2006/relationships/hyperlink" Target="https://fas.gov.ru/news/3196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