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подтвердила законность решения и штрафов ФАС в размере более 228 млн рублей за дорожный картель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августа 2023,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ГУП РО «РостовАвтоДор» и ООО «Строитель» должны заплатить штрафы в бюджет РФ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Девятый арбитражный апелляционный суд признал законными решение ФАС России в отношении ГУП РО «РостовАвтоДор» и ООО «Строитель», а также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штрафы
        </w:t>
        </w:r>
      </w:hyperlink>
      <w:r>
        <w:t xml:space="preserve">, назначенные за картельное соглашение. Ранее Арбитражный суд города Москвы также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подтвердил
        </w:t>
        </w:r>
      </w:hyperlink>
      <w:r>
        <w:t xml:space="preserve"> законность решения и штрафов.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сентябре 2022 года антимонопольная служба признала ГУП РО «РостовАвтоДор» и ООО «Строитель» нарушившими антимонопольное законодательство*.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установило, что компании вступили в картельный сговор с целью поддержания цен на торгах на выполнение работ по строительству, ремонту и содержанию автодорог на территории Ростовской области и Республики Калмыкия в 2017-2020 годах. Торговые процедуры проходили, в том числе, при реализации национального проекта «Безопасные качественные дороги». Сумма заключенных государственных контрактов составила 1 947 936 610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заключение и реализацию картельного сговора на организации наложены штрафы в суммарном размере 228 791 080 рублей**.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*п. 2 ч. 1 ст. 11 Федерального закона от 26.07.2006 № 135-ФЗ «О защите конкуренции»</w:t>
      </w:r>
      <w:r>
        <w:br/>
      </w:r>
      <w:r>
        <w:rPr>
          <w:i/>
        </w:rPr>
        <w:t xml:space="preserve">
**в соответствии со ст. 14.32 КоАП РФ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Штрафы для каждой из организаций составили:</w:t>
      </w:r>
      <w:r>
        <w:br/>
      </w:r>
      <w:r>
        <w:rPr>
          <w:i/>
        </w:rPr>
        <w:t xml:space="preserve">
ГУП РО «РостовАвтоДор» в размере 209 571 560 рублей;</w:t>
      </w:r>
      <w:r>
        <w:br/>
      </w:r>
      <w:r>
        <w:rPr>
          <w:i/>
        </w:rPr>
        <w:t xml:space="preserve">
ООО «Строитель» в размере 19 219 520 рублей.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369" TargetMode="External" Id="rId8"/>
  <Relationship Type="http://schemas.openxmlformats.org/officeDocument/2006/relationships/hyperlink" Target="https://fas.gov.ru/news/3253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