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сентября состоится заседание Экспертного совета при ФАС России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2023,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планируется обсудить вопрос внесения изменений в Порядок проведения анализа состояния конкуренции на товарном рынке, утвержденный приказом ФАС России от 28.04.2010 № 220. В частности, будет обсуждаться адаптация положений указанного порядка к «пятому антимонопольному пакету» и анализу цифровых рынков.</w:t>
      </w:r>
      <w:r>
        <w:br/>
      </w:r>
      <w:r>
        <w:t xml:space="preserve">
Заседание пройдет в очном формате в 11:00 по московскому времени в Зале коллегии ФАС России (ул. Садовая-Кудринская, д. 11).</w:t>
      </w:r>
      <w:r>
        <w:br/>
      </w:r>
      <w:r>
        <w:t xml:space="preserve">
Для участия в заседании Экспертного совета необходимо заранее направить заявку по электронному адресу grunin@fas.gov.ru. В заявке необходимо указать ФИО участника (полностью), наименование должности и организации, адрес электронной почты, а также материалы к выступлению (при необходимости).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