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лиц с ограниченными возможностями при выдаче двух преференций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решению ведомства такие граждане должны будут составлять не менее 50% от общего количества работников организаций-получателей преференций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действия уведомительного порядка* по преференциям Комитет имущественных отношений Санкт-Петербурга и Администрация городского округа Волжский Волгоградской области передали в аренду ООО Творческая мастерская «Русская береста» и ООО «Роден» соответственно нежилые объекты недвижимости в целях социального обеспечения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организации занимаются предоставлением социальных услуг и оказывают содействие трудоустройству лиц с инвалидностью. Кроме того, общества соответствуют требованиям к социальным предприятиям, а их деятельность отвечает заявленной цели преференций.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 требование, согласно которому лица с ограниченными возможностями должны составлять не менее 50% от общего количества работников организаций. Также введено требование по необходимым долям расходов на оплату труда таких лиц, которое позволит исключить их дискриминацию при установлении и изменении условий оплаты труда.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контролировать выполнение требований антимонопольного законодательства при использовании преференций. При выявлении нарушений ведомство выдает предписание о принятии соответствующих мер**.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Согласно статье 15.2 Федерального закона от 08.03.2022 №46-ФЗ, уведомительный порядок при предоставлении преференций применяется при их выдаче в целях социального обеспечения населения, поддержки малого и среднего бизнеса, обеспечения обороноспособности страны и безопасности государства.</w:t>
      </w:r>
      <w:r>
        <w:br/>
      </w:r>
      <w:r>
        <w:rPr>
          <w:i/>
        </w:rPr>
        <w:t xml:space="preserve">
**Статья 21 Федерального закона от 26.07.2006 №135-ФЗ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