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ФАС: деятельность антимонопольных регуляторов России и КНР направлена на развитие конкуренции и создание справедливой рыночной среды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сентября 2023, 12:30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Заместитель руководителя российского антимонопольного ведомства Андрей Цыганов принял участие в X Международном форуме КНР по справедливой конкурентной политике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Замглавы службы в своем докладе отметил высокий уровень стратегического взаимодействия в российско-китайских отношениях, в частности между антимонопольными органами обеих стран, которое поступательно развивается с 1996 года.[1] В целях укрепления партнерства между странами в 2022 году было заключено новое межправительственное соглашение, которое послужило основой для дальнейшего развития двустороннего сотрудничества.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Важным направлением взаимодействия стран является совместная деятельность при расследовании дел о нарушении антимонопольного законодательства и рассмотрении глобальных сделок экономической концентрации, влияющих на состояние конкуренции в России и КНР. Также стороны обмениваются мнениями по вопросам совершенствования антимонопольного законодательства и практики его применения.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Антимонопольные органы России и КНР на постоянной основе внедряют в свою работу механизмы «мягкого права», готовят рекомендации и разъяснения по антимонопольному регулированию в различных секторах экономики и снижают регуляторную нагрузку на бизнес. В качестве примера Андрей Цыганов привел разработанные ФАС России во взаимодействии с бизнес-сообществом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Принципы взаимодействия участников цифровых рынков
        </w:t>
        </w:r>
      </w:hyperlink>
      <w:r>
        <w:t xml:space="preserve">, а также разъяснения для предприятий по платформенной экономике, выпущенные Государственной администрацией КНР по регулированию рынков.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Ведомства обеих стран уделяют большое внимание внедрению механизма антимонопольного комплаенса. В России этот механизм был установлен на законодательном уровне в марте 2020 года[2], и с каждым годом качество подготовки актов об антимонопольном комплаенсе растет. Так, за последние три года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количество согласованных актов увеличилось вдвое
        </w:t>
        </w:r>
      </w:hyperlink>
      <w:r>
        <w:t xml:space="preserve">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КНР в 2022 году вступили в силу «Меры по управлению комплаенсом для предприятий центрального подчинения КНР». Этот документ установил основные требования к руководству и персоналу по выполнению своих обязанностей в соответствии с положениями национальных законов, в том числе в сфере защиты и развития конкуренции.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антимонопольные органы обеих стран совместно проводят совещания и семинары по актуальным тематикам. В частности, в июле 2023 года на базе Посольства КНР в Москве состоялась встреча с представителями китайского бизнеса, осуществляющими свою деятельность в России. Ее целью было разъяснение полномочий ФАС России, а также специфики российского антимонопольного и рекламного законодательства и требований к иностранному инвестированию.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Помимо этого, продолжается успешное сотрудничество в рамках БРИКС, в частности в рамках Координационного комитета БРИКС по антимонопольной политике и Рабочих групп БРИКС по исследованию проблем конкуренции на социально значимых рынках. Среди примеров совместного взаимодействия можно выделить подготовку ряда докладов конкурентных ведомств БРИКС по вопросам регулирования конкуренции на продовольственных, цифровых и автомобильных рынках и разработку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
           Модельных рекомендаций по применению механизма отказа от конфиденциальности (вейвера)
        </w:t>
        </w:r>
      </w:hyperlink>
      <w:r>
        <w:t xml:space="preserve"> при рассмотрении сделок экономической концентрации в странах БРИКС. Это позволяет антимонопольным регуляторам объединения со всей полнотой обсуждать сделки, подходы к их оценке и обмениваться необходимой информацией.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Андрей Цыганов также напомнил о таком ключевом механизме взаимодействия в формате БРИКС как Конференция по конкуренции, которая проходит каждые два года поочередно в каждой из стран БРИКС. Следующее мероприятие состоится 11-13 октября 2023 года в Дели (Индия). Сотрудничество конкурентных ведомств БРИКС становится особенно значимым в свете принятого решения о приглашении шести новых стран в качестве полноправных членов БРИКС.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Антимонопольные органы России и КНР активно взаимодействуют на площадке ЮНКТАД. В частности, при поддержке, в том числе, конкурентного ведомства КНР в 2020 году вопрос о борьбе с трансграничными картелями был закреплен в качестве приоритетного направления работы ЮНКТАД на последующие пять лет. Помимо этого, была создана Рабочая группа по трансграничным картелям, в состав которой вошли более 50 стран-членов ООН. В рамках Рабочей группы ведется работа по обмену опытом при расследовании таких картелей в целях систематизации и усовершенствовании механизмов международного сотрудничества в этой сфере.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завершение выступления замглавы ФАС России отметил положительное влияние взаимовыгодного партнёрства между конкурентными органами России и Китая на повышение качества правоприменительной деятельности государств и укрепление сотрудничества с учетом условий глобализации и цифровизации.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[photo_1852]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в рамках форума состоялась встреча Андрея Цыганова и заместителя Министра Государственной администрации КНР по регулированию рынков, руководителя Государственного антимонопольного бюро г-жи Гань Линь. Стороны обсудили перспективы дальнейшего взаимодействия антимонопольных регуляторов обеих стран в рамках двустороннего и многостороннего сотрудничества.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частности, затрагивался вопрос сотрудничества территориальных органов ФАС России и ГУНР КНР. Так, замглавы российского ведомства предложил продолжить проведение регулярных рабочих совещаний на базе территориальных управлений службы в Дальневосточном федеральном округе совместно с коллегами из КНР. Такие совещания будут посвящены обсуждению вопросов применения антимонопольного и рекламного законодательства в России и КНР, а также другим темам, представляющим взаимный интерес, с целью дальнейшего обмена опытом.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[1] 25 апреля 1996 года было заключено Межправительственное соглашение о сотрудничестве в области борьбы с недобросовестной конкуренцией и антимонопольной политики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[2] Федеральный закон от 01.03.2020 № 33-ФЗ "О внесении изменений в Федеральный закон "О защите конкуренции"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Форум является ключевым мероприятием Недели продвижения политики справедливой конкуренции, в рамках которой предусмотрено проведение более 100 публичных мероприятий на всей территории КНР под лозунгом «Единый национальный рынок и справедливая конкуренция для будущего». В Форуме приняло участие более 300 представителей государственных органов разного уровня, судей, руководителей крупных компаний, китайских и зарубежных экспертов в области конкуренции, представляющих более 15 стран и международных организаций.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p/protocols/1666" TargetMode="External" Id="rId8"/>
  <Relationship Type="http://schemas.openxmlformats.org/officeDocument/2006/relationships/hyperlink" Target="https://fas.gov.ru/news/32732" TargetMode="External" Id="rId9"/>
  <Relationship Type="http://schemas.openxmlformats.org/officeDocument/2006/relationships/hyperlink" Target="https://fas.gov.ru/documents/b-n-7d54f3ff-1eae-4332-a3e1-f5bdcb7857ea" TargetMode="External" Id="rId10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