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начала возбуждать антимонопольные дела по итогам первичного анализа на рынке нефтепродуктов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 сентября 2023, 10:30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Территориальные органы ведомства выявили признаки нарушения Закона о защите конкуренции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Белгородское УФАС России возбудило дело в отношении АО «Осколнефтеснаб», Ростовское УФАС России – OOO «Газпромнефть-Региональные продажи». Ставропольское УФАС России возбудило два дела в отношении ООО «Гудвил-А» и ООО «Реалграмм».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Компании реализовывали моторное топливо с нефтебаз по завышенной цене.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Краснодарское УФАС России возбудило дело в отношении ООО «Ильский НПЗ им. А.А. Шамара» и ООО «Славянск ЭКО» по признакам заключения антиконкурентного соглашения.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Дагестанское УФАС России возбудило дело в отношении Ассоциации владельцев автозаправочных станций по признакам незаконной координации экономической деятельности. Президент Ассоциации координировал деятельность ее членов – владельцев и арендаторов АЗС путем рассылки сообщений в мессенджере. Это привело к одновременному повышению розничных цен на топливо.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продолжает осуществлять анализ текущей ситуации на товарном рынке нефтепродуктов.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