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компания Corning оплатила антимонопольный штраф в размере 47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2024,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Денежные средства уже поступили в бюджет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2019 году ФАС России возбудила дело в отношении Corning Inc, ООО «Корнинг СНГ» и четырех российских заводов по производству оптических кабелей по заявлению АО «Оптиковолоконные системы». Организации были признаны нарушившими антимонопольное законодательство.*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компания заключила с заводами соглашение по гарантированному приобретению оптического волокна производства Corning Inc в объеме 85-100% собственной потребности, а также праве Corning Inc на приоритетные поставки.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такие соглашения являлись антиконкурентными. ФАС России отмечает, что незаконная деятельность в том числе негативно повлияла на развитие производства оптического волокна на территории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служба выдала компаниям предписания об устранении нарушений и наложила штрафы.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января 2024 года Corning Inc оплатила штраф. Денежные средства в размере 47 760 018 рублей поступили в бюджет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*Пункт 3 части 4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