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компании «Астеллас Фарма Продакшен»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Фармпроизводитель необоснованно отказал одному из поставщиков в заключении договора поставки ряда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от поставщика ООО «Фарм-Трэйд». По данным организации, ООО «Астеллас Фарма Продакшен» отказалось заключить с ней договор поставки лекарственных средств с МНН «Мирабегрон» (ТН «Бетмига») и МНН «Ипраглифлозин» (ТН «Суглат»).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Фармкомпания аргументировала отказ наличием в своей торговой политике такого критерия отбора дистрибьюторов, как объем товарооборота в размере не менее 10 млрд рублей в год.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отказ экономически и технологически не обоснован. Кроме того, наличие указанного пункта в документе может ограничивать новым поставщикам возможность выхода на рынок и препятствовать установлению сбалансированных цен на эти препараты на госзакупках. Таким образом, действия ООО «Астеллас Фарма Продакшен» содержат признаки злоупотребления доминирующим положением*.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компании предупреждение. Ей необходимо в течение 30 дней исключить ограничивающий конкуренцию пункт из документа и пересмотреть ранее принятое решение по заявке ООО «Фарм-Трэйд» с учетом обновленной торговой политики.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предупреждения служба вправе возбудить дело о нарушении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*пункт 5 части 1 статьи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