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АО «Архангельский ЦБК»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2024,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2023 году компания более чем на 40% увеличила цены на картон и бумагу, используемые для изготовления гофрокартона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ведет регулярный мониторинг ситуации на рынке бумажной продукции и компонентов ее производства. Особое внимание ведомства направлено на компании, занимающие доминирующее положение. По результатам анализа состояния конкуренции служба установила, что АО «Архангельский ЦБК» занимает доминирующее положение на рынках картона и бумаги, используемых для изготовления гофрокартона*. Из него производится гофротара, которая используется в числе прочего для хранения и транспортировки продуктов питания, лекарственных препаратов, стройматериалов, мебели и бытовой химии.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Проведенный ведомством мониторинг показал, что «Архангельский ЦБК» во втором полугодии 2023 года увеличил цену на соответствующую продукцию более чем на 40%: c августа по ноябрь 2023 года рост цен на бумагу составил 42,3 %,  на картон – 41,4%. Анализ данных хозяйственной деятельности показал, что установленные с сентября 2023 года цены превысили сумму необходимых расходов и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в отношении организации дело о нарушении антимонопольного законодательства**. В случае установления вины АО «Архангельский ЦБК» грозит оборотный штраф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продолжит экономический анализ ситуации на рынке картона и бумаги, используемых для изготовления гофрокартона. Другим крупным производителям этой  продукции направлены запросы об обоснованности установленных цен. При выявлении признаков злоупотребления рыночной властью с их стороны также будет рассмотрен вопрос возбуждения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*на рынках бумаги для гофрирования и картона для плоских слоев гофрокартона из первичного целлюлозного волокна                     </w:t>
      </w:r>
      <w:r>
        <w:br/>
      </w:r>
      <w:r>
        <w:rPr>
          <w:i/>
        </w:rPr>
        <w:t xml:space="preserve">
 **по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