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суды поддержали штрафы службы в отношении компаний группы «Салаватстекло» в размере 332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января 2024, 14:00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Ранее организации были признаны нарушившими антимонопольное законодательство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Девятый арбитражный апелляционный суд признал законным штраф антимонопольной службы для компании «Саратовстройстекло». Ранее суды двух инстанций также поддержали штраф ведомства в отношении АО «Салаватстекло». Обе компании входят в группу лиц «Салаватстекло».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в 2022 году ФАС России признала организации нарушившими Закон о защите конкуренции. Группа, занимающая доминирующее положение совместно с рядом других производителей, установила монопольно высокую цену на листовое стекло в 2021-2022 годах.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Анализ ведомства показал, что цена на листовое стекло  выросла более чем на 80% при незначительном изменении себестоимости. При этом иных экономически обоснованных факторов роста в ходе рассмотрения антимонопольных дел службой не было установлено.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Группе компаний было выдано предписание, направленное на обеспечение конкуренции. А в рамках административного производства были назначены штрафы, впоследствии поддержанные судами двух инстанций: 190 269 673,72 рублей для  АО «Салаватстекло» и 141 752 955,38 рублей для АО «Саратовстройстекло».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Отметим, что еще до принятия судебных решений по актам службы во исполнение предписания компании разработали проекты торгово-сбытовых политик, направленных на повышение прозрачности ценообразования и взаимодействия с контрагентами.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