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законопроект об изменении порядка приобретения объектов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2024,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Их будут реализовывать исключительно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поправок вводит в Законе о защите конкуренции и Законе об унитарных предприятиях порядок проведения торгов (конкурсов, аукционов) при совершении сделок в отношении объектов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Обязательным требованием совершения таких сделок является установление эксплуатационных и инвестиционных обязательств на весь период владения новым собственником и их сохранение в случае его смены.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Наличие таких обязательств позволит обеспечивать надлежащую эксплуатацию социально значимых объектов, своевременно проводить ремонтные работы и модернизацию.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изменения направлены на пресечение случаев обхода законодательства путем закрепления объектов ЖКХ за унитарными предприятиями и дальнейшим отчуждением прав на такое имущество конкретной организации без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поправки позволят повысить эффективность использования объектов ЖКХ и обеспечат надлежащую поставку тепла и воды.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