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в деле в отношении «Воздушные Ворота Северной Столицы»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2024,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главный оператор аэропорта Пулково нарушил Правила обеспечения доступа к услугам субъектов естественных монополий в аэропортах (1)</w:t>
      </w:r>
      <w:r>
        <w:br/>
      </w:r>
      <w:r>
        <w:t xml:space="preserve">
  </w:t>
      </w:r>
      <w:r>
        <w:br/>
      </w:r>
      <w:r>
        <w:t xml:space="preserve">
Напомним, ранее ООО «ВВСС» (главный оператор аэропорта «Пулково») не рассмотрело заявку от авиакомпании о предоставлении доступа к инфраструктуре аэропорта для обслуживания пассажиров.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 в действиях главного оператора аэропорта нарушение, возбудила административное дело (2).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его рассмотрения служба наложила на ООО «ВВСС» штраф.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Главный оператор аэропорта пытался оспорить штраф службы, однако суды двух инстанций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поддержали
        </w:t>
        </w:r>
      </w:hyperlink>
      <w:r>
        <w:t xml:space="preserve"> позицию ведомства.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5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