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стран Содружества рассмотрели результаты работы Штаба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2024,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Душанбе состоялось 42-е заседание Штаба по совместным расследованиям нарушений антимонопольного законодательства государств-участников СНГ при Межгосударственном совете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конкурентных ведомств Республики Армении, Республики Беларусь, Республики Казахстан, Кыргызской Республики, Республики Таджикистан, Исполнительного комитета СНГ и Евразийской экономической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руководитель Штаба, статс-секретарь –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его участники одобрили проект доклада «О деятельности антимонопольных органов государств – участников СНГ на отдельных рынках социально значимых товаров в современных условиях».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подробно описаны меры по эффективному регулированию внутренних рынков, недопущению товарного дефицита, поддержки предпринимательства, сохранению доходов и поддержанию благосостояния населения. Обобщены применяемые в государствах меры нормативно-правового характера, а также практики антимонопольных органов государств – участников СНГ на отдельных рынках социально значимых товаров. В докладе также приводятся рекомендации по применению конкретных мер, направленных на поддержку потребительского спроса, стимулирование повышения внутреннего предложения, принятие предупредительных мер и мер оперативного антимонопольного реагирования, реализация которых на практике будет способствовать обеспечению стабильной ситуации на рынках социально значимых товаров и развитию конкуренции на них в государствах – участниках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данного мероприятия представители конкурентных ведомств стран СНГ также обсудили подготовку модельного документа по практикам взаимодействия маркетплейсов с правообладателями и продавцами в целях предотвращения реализации контрафактной продукции на пространстве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направлен на развитие института саморегулирования на цифровых рынках, обобщит добросовестные подходы по предотвращению реализации неоригинальных товаров на площадках маркетплейсов для целей повышения эффективности пресечения реализации неоригинальных товаров и защиты интеллектуальных прав в странах СНГ. В основу документа будут положены ранее принятые в июле 2023 года в России Практики по данному направлению.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участники также приняли решение проанализировать опыт практического применения в государствах – участниках СНГ Модельных принципов и стандартов деятельности участников цифровых рынков государств – участников СНГ, утвержденных в 2023 году Межгосударственным советом по антимонопольной политике и одобренных Комиссией по экономическим вопросам при Экономическом совете СНГ в сентябре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направлен на создание условий для формирования открытых, прозрачных, недискриминационных условий для ведения бизнеса на цифровых рынках стран СНГ в рамках саморегулирования. В нём описаны возможные недобросовестные практики участников цифровых рынков, а также стандарты добросовестного поведения.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 рассказала о реализации Модельных принципов и стандартов деятельности участников цифровых рынков в России. Она отметила, что документ принят и одобрен в России на национальном уровне, по нему также ведутся открытые обсуждения, в том числе в рамках Экспертных советов ФАС России. Цифровые платформы используют рекомендации по осуществлению обмена информацией между пользователями для сохранения баланса интересов сторон и их взаимодействия. Кроме того, маркетплейсы учитывают рекомендации по адресному направлению информации об изменении условий функционирования цифровой платформы в личный кабинет пользователя. В результате чего служба отмечает сокращение количества обращений граждан о рассмотрении действий цифровых платформ.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42-го Штаба принято решение продолжать сотрудничество антимонопольных органов государств – участников СНГ по наиболее актуальным направлениям, в том числе по вопросам государственного регулирования цен (тарифов), гражданско-правовой защиты пострадавших от нарушений в сфере конкуренции и вопросам предупреждения нарушений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