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обсудили значимые события в сфере конкурентной политики на пространстве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2024,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Душанбе состоялось 56-ое заседание Межгосударственного совета по антимонопольной политике (МСАП, Совет)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участвовали руководители и представители антимонопольных органов Азербайджана, Армении, Белоруссии, Казахстана, Кыргызстана, Таджикистана и Узбекистана, Исполнительного комитета СНГ, Евразийской экономической комиссии, Исполнительного комитета Регионального Содружества в области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Межгосударственного совета по антимонопольной политике (МСАП, Совет), руководитель Федеральной антимонопольной службы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МСАП обратился первый заместитель Премьер-министра Республики Таджикистан Хоким Холикзода. По его словам, создание равной и справедливой конкурентной среды и последовательное её продвижение является необходимым условием экономического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Генерального секретаря СНГ Денис Трефилов в своём выступлении подчеркнул, что защита и развитие конкуренции, создание эффективной системы антимонопольного регулирования находятся в приоритете у государств – участников СНГ, добавив, что в странах Содружества продолжает формироваться надежная организационная и правовая база антимонопольной отрасли, основанная на международных принципах и отвечающая национальным и региональным интересам.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Традиционно в ходе заседания было уделено внимание наиболее</w:t>
      </w:r>
      <w:r>
        <w:br/>
      </w:r>
      <w:r>
        <w:t xml:space="preserve">
заметным событиям в сфере антимонопольного регулирования и конкурентной политики в странах Содружества.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Федеральной антимонопольной службы Максим Шаскольский проинформировал участников МСАП о деятельности российского ведомства в период между заседаниями МСАП.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отметил, что реализуемые Правительством Российской Федерации меры по поддержке бизнеса, обеспечению стабильной работы внутреннего рынка позволили успешно адаптироваться к текущим экономическим условиям. Об этом свидетельствует уровень деловой активности. Так, в 2023 году служба рассмотрела 1283 сделки об экономической концентрации. В прошлом и нынешнем году на рынках продовольственных товаров служба возбудила 21 дело о нарушении антимонопольного законодательства. Российское ведомство выдало 14 предупреждений и 13 предостережений в связи с публичными заявлениями о росте цен на отдельные товары. С целью сдерживания цен на АЗС ФАС совместно с Минэнерго России издала приказы о повышении норматива продаж автомобильного бензина на бирже до 15%, дизельного топлива – до 16%. По итогам проверок обоснованности роста цен на нефтепродукты ФАС России возбудила 26 антимонопольных дел. В настоящее время служба проводит анализ ценообразования на авиабилеты для обеспечения доступности авиаперелетов для всех категорий граждан. Кроме того, ФАС работает над обеспечением эффективных и недискриминационных условий для всех участников электронной торговли на цифровых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ключевых направлениях работы Комиссии по защите конкуренции Республики Армения рассказала член Комиссии Шушан Саргсян. В 2023 году Комиссия провела 5 отраслевых исследований в сфере оказания услуг транспортных перевозок через онлайн-площадки, услуг охранной деятельности, в сфере электроэнергии, табачных изделий, финансирования малого и среднего предпринимательства. Кроме того, конкурентное ведомство разработало проект законодательных реформ в целях поддержания справедливых условий торговли между крупными торговыми сетями и поставщиками. В начале этого года проект документа был принят Национальным собранием и к настоящему моменту вступил в силу.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заместитель Министра антимонопольного регулирования и торговли Республики Беларусь Иван Вежновец в своем выступлении сообщил о совершенствовании основных нормативных правовых актов в регулируемых сферах. Антимонопольный орган Республики Беларусь разработал изменения в основной антимонопольный закон, законодательство о государственных закупках и торговле. Изменения были приняты в целях снижения административной нагрузки на бизнес и эффективной защиты прав и интересов хозяйствующих субъектов.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значимом антимонопольном деле Агентства по защите и развитию конкуренции Республики Казахстан рассказал заместитель председателя ведомства Болат Самбетов. Так, ведомство взыскало административный штраф с крупного национального авиаперевозчика в связи с установленным фактом злоупотребления доминирующим положением на рынке авиаперевозок, который заключался в необоснованном взимании топливного сбора с каждого авиабилета. Также ведомство инициировало поправки в законодательство, предусматривающие исключение применения топливного сбора.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заместитель начальника Антимонопольной службы при Правительстве Республики Таджикистан Сафарали Курбонзода сообщил о работе ведомства по совершенствованию антимонопольного законодательства Таджикистана. По инициативе службы разработан проект закона о внесении изменений в закон «О защите конкуренции». Изменения направлены на обеспечение добросовестной конкуренции в сфере защиты интеллектуальной собственности и противодействия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Комитета по развитию конкуренции и защите прав потребителей Республики Узбекистан Фаррух Карабаев рассказал о ключевых реформах в сфере конкуренции, проведенных в Узбекистане за последние время, уделив отельное внимание положениям нового закона «О конкуренции», вступившего в силу в октябре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руководитель Штаба по совместным расследованиям нарушений антимонопольного законодательства государств-участников СНГ, статс-секретарь – заместитель руководителя ФАС России Сергей Пузыревский проинформировал участников МСАП о результатах деятельности Штаба,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заседание которого состоялось днем ранее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службы Карина Таукенова внесла на утверждение МСАП доклад «О деятельности антимонопольных органов государств-участников СНГ на отдельных рынках социально значимых товаров в современных условиях». Она рассказала, что документ содержит меры по эффективному регулированию внутренних рынков, недопущению товарного дефицита. В нём подробно описаны применяемые в государствах меры нормативно-правового характера, а также практики антимонопольных органов государств – участников СНГ по обеспечению стабильности на отдельных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разработан в целях продолжения обмена опытом работы стран СНГ по мерам, направленным на стабилизацию рынков социально значимых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заседания МСАП, Карина Таукенова как председатель Координационного совета по рекламе при МСАП сообщила о результатах его деятельности. Так, в рамках деятельности Совета по рекламе подготовлен доклад об актуальных вопросах развития рекламного рынка государств-участников СНГ. Комиссия по экономическим вопросам при Экономическом совете СНГ одобрила доклад 15 мая 2024 года, после чего он был направлен в Правительства стран – участников СНГ в целях информирования заинтересованных министерств и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обозначены наиболее интересные примеры правоприменительной практики по пресечению нарушений закона о рекламе, а также приведены статистические данные выявленных нарушений в сфере рекламы государств-участников СНГ.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председатель Совета по рекламе представила МСАП социальную рекламу под эгидой Совета, которая была размещена на официальных интернет-ресурсах и сайтах уполномоченных ведомств и участников рынка стран – участников СНГ.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нововведениях в области права ЕАЭС подробно рассказал Член Коллегии (Министр) по конкуренции и антимонопольному регулированию Евразийской экономической комиссии Максим Ермолович, проинформировав о новеллах в праве Евразийского экономического союза в части конкурентной политики, правоприменительной практике ЕЭК, а также проведенных исследованиях на рынках услуг маркетплейсов. Особое внимание Максим Ермолович уделил вопросу внедрения правил использования справедливого тарифа на сотовую связь в роуминге на территории Союза. Во втором квартале 2025 года в странах ЕАЭС предполагается переход на оказание услуг связи по таким тарифам.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департамента экономического сотрудничества Исполнительного комитета СНГ Михаил Мыскин проинформировал участников заседания об основных мероприятиях, состоявшихся в рамках Содружества, а также отметил, что Исполком СНГ планирует и в дальнейшем оказывать содействие деятельности МСАП и принимать участие в подготовке и продвижении принятых им документов.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заседания участники приняли решение о проведении 57-го заседания Межгосударственного совета по антимонопольной политике в октябре-ноябре 2024 года в Республике Узбекистан.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3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