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Райффайзенбанк разместил контррекламу дебетовой кэшбэк-карты во исполнение решения суда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2024, 14:15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Видеоролик транслировался в эфире телеканала REN-TV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пожаловался гражданин на рекламу дебетовой кэшбэк-карты АО «Райффайзенбанк», которая транслировалась в эфире телеканалов.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рекламном ролике использовались недостоверные утверждения «Кэшбэк на всё», «Кэшбэк на все без условий и ограничений», «1,5% рублями, а не баллами».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признала рекламу ненадлежащей*, выдала АО «Райффайзенбанк» предписание о прекращении нарушения рекламного законодательства и оштрафовала банк. Организация предоставила в службу отчет об исполнении предписания.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воспользовалась своим правом** и обратилась с иском в Арбитражный суд г. Москвы с просьбой обязать АО «Райффайзенбанк» осуществить за свой счёт контррекламу. Суд полностью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удовлетворил
        </w:t>
        </w:r>
      </w:hyperlink>
      <w:r>
        <w:t xml:space="preserve"> иск ведомства. Позже этот подход поддержали суды двух инстанций.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Банк исполнил решение суда и предоставил в ФАС России отчет о размещении контррекламы. В ней компания указала, что антимонопольная служба признала рекламу дебетовой кэшбэк-карты недостоверной и кэшбэк начисляется не за все виды операций. Контрреклама демонстрировалась в эфире телеканала REN-TV в течение 7 дней в прайм-тайм один раз в сутки.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*Пункт 2 части 3 статьи 5 Закона о рекламе</w:t>
      </w:r>
      <w:r>
        <w:br/>
      </w:r>
      <w:r>
        <w:t xml:space="preserve">
**Пункт 3 статьи 38 Закона о рекламе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83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