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ПАО «Сбербанк России» за нарушение рекламного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2024,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Организация не исполнила требования к рекламе финансовых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поступила жалоба гражданина на рекламу вклада Сбербанка, которая транслировалась в эфире телеканала «Петербург - 5 канал» в декабре 2023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сообщалась привлекательная для потребителей информация о процентной ставке по вкладу 16% годовых. Однако данные о существенных условиях, таких как сумма, срок и иные факторы, которые влияли на размер процентной ставки, размещались в поясняющей сноске трудным для восприятия шрифтом в течение короткого времени. Таким образом, потребители получали неполную информацию обо всех условиях вклада, определяющих сумму дохода клиентов банка.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рекламу вклада ненадлежащей.*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организации было возбуждено дело об административном правонарушении. По итогам его рассмотрения служба оштрафовала банк. В связи с тем, что такое нарушение Сбербанк совершил повторно, штраф составил 500 тысяч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Часть 7 статьи 5, пункт 2 части 2 статьи 28 Федерального закона от 13.03.2006 № 38-ФЗ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