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Возбуждены первые дела за установление и поддержание монопольно высоких цен на продукты питания в аэропортах Подмосковья</w:t>
      </w:r>
    </w:p>
    <w:p xmlns:w="http://schemas.openxmlformats.org/wordprocessingml/2006/main" xmlns:pkg="http://schemas.microsoft.com/office/2006/xmlPackage" xmlns:str="http://exslt.org/strings" xmlns:fn="http://www.w3.org/2005/xpath-functions">
      <w:r>
        <w:t xml:space="preserve">26 июня 2017, 18:34</w:t>
      </w:r>
    </w:p>
    <w:p xmlns:w="http://schemas.openxmlformats.org/wordprocessingml/2006/main" xmlns:pkg="http://schemas.microsoft.com/office/2006/xmlPackage" xmlns:str="http://exslt.org/strings" xmlns:fn="http://www.w3.org/2005/xpath-functions">
      <w:r>
        <w:rPr>
          <w:i/>
        </w:rPr>
        <w:t xml:space="preserve">Под внимание Московского областного УФАС попали ресторан быстрого питания «Бургер Кинг», сеть кофеин «Шоколадница» и сеть кафе «МУ-МУ»</w:t>
      </w:r>
    </w:p>
    <w:p xmlns:w="http://schemas.openxmlformats.org/wordprocessingml/2006/main" xmlns:pkg="http://schemas.microsoft.com/office/2006/xmlPackage" xmlns:str="http://exslt.org/strings" xmlns:fn="http://www.w3.org/2005/xpath-functions">
      <w:r>
        <w:t xml:space="preserve">Московское областное УФАС России возбудило в отношении ООО «Бургер Рус» (сеть ресторанов быстрого питания «БУРГЕР КИНГ»), ООО «Галерея-АЛЕКС» (сеть кофеин «Шоколадница») и ООО «Мастер Франчайзинг Групп» (сеть кафе «МУ-МУ») дела по признакам злоупотребления доминирующим положением на рынке розничной торговли пищевыми продуктами и оказания услуг по общественному питанию на территории аэропортов, путем установления и поддержания монопольно высоких цен на продукты питания (п. 1 ч. 1 ст. 10 Закона о защите конкуренции).</w:t>
      </w:r>
    </w:p>
    <w:p xmlns:w="http://schemas.openxmlformats.org/wordprocessingml/2006/main" xmlns:pkg="http://schemas.microsoft.com/office/2006/xmlPackage" xmlns:str="http://exslt.org/strings" xmlns:fn="http://www.w3.org/2005/xpath-functions">
      <w:r>
        <w:t xml:space="preserve">Поводом к возбуждению дел о нарушении антимонопольного законодательства послужили обращения граждан о высокой стоимости товаров и продуктов питания на территории аэропортов Московской области, а также исполнение поручения ФАС России, данном по итогам рассмотрения вопросов, поступивших в рамках Правительственного часа в Совете Федерации Федерального Собрания Российской Федерации.</w:t>
      </w:r>
    </w:p>
    <w:p xmlns:w="http://schemas.openxmlformats.org/wordprocessingml/2006/main" xmlns:pkg="http://schemas.microsoft.com/office/2006/xmlPackage" xmlns:str="http://exslt.org/strings" xmlns:fn="http://www.w3.org/2005/xpath-functions">
      <w:r>
        <w:t xml:space="preserve">Установлено, что ООО «Бургер Рус», ООО «Галерея-АЛЕКС» и ООО «Мастер Франчайзинг Групп» занимают доминирующие положение на рынке розничной торговли пищевыми продуктами и оказания услуг по общественному питанию на территории аэропортов «Домодедово» и «Жуковский».</w:t>
      </w:r>
    </w:p>
    <w:p xmlns:w="http://schemas.openxmlformats.org/wordprocessingml/2006/main" xmlns:pkg="http://schemas.microsoft.com/office/2006/xmlPackage" xmlns:str="http://exslt.org/strings" xmlns:fn="http://www.w3.org/2005/xpath-functions">
      <w:r>
        <w:t xml:space="preserve">Цены на услуги указанных сетей, расположенных на территории аэропортов Московской области, значительно превышают цены на аналогичные услуги в точках питания на территории г. Москвы и Московской области.</w:t>
      </w:r>
    </w:p>
    <w:p xmlns:w="http://schemas.openxmlformats.org/wordprocessingml/2006/main" xmlns:pkg="http://schemas.microsoft.com/office/2006/xmlPackage" xmlns:str="http://exslt.org/strings" xmlns:fn="http://www.w3.org/2005/xpath-functions">
      <w:r>
        <w:t xml:space="preserve">На основании этого Московским областным УФАС России было инициировано расследование по признакам нарушения антимонопольного законодательства.</w:t>
      </w:r>
    </w:p>
    <w:p xmlns:w="http://schemas.openxmlformats.org/wordprocessingml/2006/main" xmlns:pkg="http://schemas.microsoft.com/office/2006/xmlPackage" xmlns:str="http://exslt.org/strings" xmlns:fn="http://www.w3.org/2005/xpath-functions">
      <w:r>
        <w:t xml:space="preserve">В настоящее время ведется работа в отношении хозсубъектов, осуществляющих деятельность на рынке розничной торговли пищевыми продуктами и оказания услуг по общественному питанию на территории аэропорта «Шереметьево».</w:t>
      </w:r>
    </w:p>
    <w:p xmlns:w="http://schemas.openxmlformats.org/wordprocessingml/2006/main" xmlns:pkg="http://schemas.microsoft.com/office/2006/xmlPackage" xmlns:str="http://exslt.org/strings" xmlns:fn="http://www.w3.org/2005/xpath-functions">
      <w:r>
        <w:t xml:space="preserve">По факту возбуждения первых дела за установление и поддержание монопольно высоких цен на продукты питания в аэропортах Подмосковья 28 июня в 11 часов 00 минут в центральном офисе </w:t>
      </w:r>
      <w:hyperlink xmlns:r="http://schemas.openxmlformats.org/officeDocument/2006/relationships" r:id="rId8">
        <w:r>
          <w:rPr>
            <w:rStyle w:val="Hyperlink"/>
            <w:color w:val="000080"/>
            <w:u w:val="single"/>
          </w:rPr>
          <w:t xml:space="preserve">
          «Интерфакса» состоится пресс-конференция Московского областного УФАС России
        </w:t>
        </w:r>
      </w:hyperlink>
      <w:r>
        <w:t xml:space="preserve">.</w:t>
      </w:r>
    </w:p>
    <w:p xmlns:w="http://schemas.openxmlformats.org/wordprocessingml/2006/main" xmlns:pkg="http://schemas.microsoft.com/office/2006/xmlPackage" xmlns:str="http://exslt.org/strings" xmlns:fn="http://www.w3.org/2005/xpath-functions">
      <w:r>
        <w:rPr>
          <w:i/>
        </w:rPr>
        <w:t xml:space="preserve">Справочно:</w:t>
      </w:r>
    </w:p>
    <w:p xmlns:w="http://schemas.openxmlformats.org/wordprocessingml/2006/main" xmlns:pkg="http://schemas.microsoft.com/office/2006/xmlPackage" xmlns:str="http://exslt.org/strings" xmlns:fn="http://www.w3.org/2005/xpath-functions">
      <w:r>
        <w:rPr>
          <w:i/>
        </w:rPr>
        <w:t xml:space="preserve">В соответствии с частью 1 статьи 5 Федерального закона от 26.07.2006 № 135-ФЗ «О защите конкуренции» (далее – Закон о защите конкуренции),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xmlns:w="http://schemas.openxmlformats.org/wordprocessingml/2006/main" xmlns:pkg="http://schemas.microsoft.com/office/2006/xmlPackage" xmlns:str="http://exslt.org/strings" xmlns:fn="http://www.w3.org/2005/xpath-functions">
      <w:r>
        <w:rPr>
          <w:i/>
        </w:rPr>
        <w:t xml:space="preserve">Согласно пункту 1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xmlns:w="http://schemas.openxmlformats.org/wordprocessingml/2006/main" xmlns:pkg="http://schemas.microsoft.com/office/2006/xmlPackage" xmlns:str="http://exslt.org/strings" xmlns:fn="http://www.w3.org/2005/xpath-functions">
      <w:r>
        <w:rPr>
          <w:i/>
        </w:rPr>
        <w:t xml:space="preserve">В соответствии с пунктом 2 части 1 статьи 6 Закона о защите конкуренции, на лицо, указанное в пункте 1 части 1 статьи 10 Закона о защите конкуренции, распространяются ограничения, связанные с установлением монопольно высокой цены товара.</w:t>
      </w:r>
    </w:p>
    <w:p xmlns:w="http://schemas.openxmlformats.org/wordprocessingml/2006/main" xmlns:pkg="http://schemas.microsoft.com/office/2006/xmlPackage" xmlns:str="http://exslt.org/strings" xmlns:fn="http://www.w3.org/2005/xpath-functions">
      <w:r>
        <w:rPr>
          <w:i/>
        </w:rPr>
        <w:t xml:space="preserve">Ответственность за данное правонарушение предусмотрена частью 2 статьи 14.31 Кодекса Российской Федерации об административных правонарушениях. Для должностных лиц по указанной статье предусмотрен штраф в размере от двадцати тысяч до пятидесяти тысяч рублей либо дисквалификацию на срок до трех лет, для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от трехсот тысяч до пятисот тысяч рублей.</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interfax.ru/presscenter/announce/2298"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