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провела анализ рынка аммиачной селитры, используемой для взрывных работ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июня 2016, 18:36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официальном сайте Федеральной антимонопольной службы (ФАС России) опубликован аналитический отчет по результатам анализа конкуренции на рынке аммиачной селитры, используемой для взрывных работ, за период с января 2014 года по март 2015 года включительно.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анализа ФАС России установила, что большинство потребителей готовы заменять виды или марки аммиачной селитры, пригодной для взрывных работ, в других промышленных целях. Например, в качестве минерального удобрения.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определении географических границ рассмотренного товарного рынка использовался «тест гипотетического монополиста». На основании проведенного анализа установлено, что географическими границами данного рынка является территория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Значительное количество участников рынка аммиачной селитры и структура рынка указывают на его умеренную концентрацию за исследованный период.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Более подробную информацию смотрите в разделе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Аналитические материалы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documents/documentdetails.html?id=1466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