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запустила электронный реестр субъектов естественных монополий.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2016, 14:19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ФАС России
        </w:t>
        </w:r>
      </w:hyperlink>
      <w:r>
        <w:t xml:space="preserve"> автоматизирован и представляет собой исчерпывающий на данный момент список организаций и предприятий, в отношении которых ведомство осуществляет госрегулирование и контроль для определения, установления и применения тарифов. В настоящее время в него включены естественные монополии на транспорте, в области связи, в сферах водоснабжения, водоотведения с использованием центральных систем и систем коммунальной инфраструктуры, а также захоронения радиоактивных отходов и ТЭК.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реестр включены хозяйствующие субъекты всех регионов РФ, поиск доступен по наименованию организации, индивидуальному номеру налогоплательщика и общероссийскому классификатору предприятий и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Реестр естественных монополий ФАС России работает в тестовом режиме. Предложения по его дополнению или улучшению принимаются по адресу </w:t>
      </w:r>
      <w:r>
        <w:t xml:space="preserve">nbondarchuk@fas.gov.ru</w:t>
      </w:r>
      <w:r>
        <w:t xml:space="preserve">, </w:t>
      </w:r>
      <w:r>
        <w:t xml:space="preserve">ebelookaya@fas.gov.ru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обращаем внимание, на сайте ФАС России в разделе «Тарифное регулирование» ежемесячно публикуются актуальные данные по изменению реестра субъектов естественных монополий в каждой из регулируемых сфер.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в настоящее время ведется работа по формированию набора открытых данных из электронного реестра субъектов естественных монополий. Это позволит выгружать информацию как массивом, так и отдельными материалами, и формировать на их основе различные информационные выборки, статистические выгрузки и другую актуальную аналитику.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текущими наборами открытых данных, а также планами их развития можно познакомиться в разделе официального сайта ФАС России </w:t>
      </w:r>
      <w:r>
        <w:t xml:space="preserve">«Открытые данные»</w:t>
      </w:r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reestr-subektov-estestvennyix-monopolij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