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о формировании новой тарифной политики</w:t>
      </w:r>
    </w:p>
    <w:p xmlns:w="http://schemas.openxmlformats.org/wordprocessingml/2006/main" xmlns:pkg="http://schemas.microsoft.com/office/2006/xmlPackage" xmlns:str="http://exslt.org/strings" xmlns:fn="http://www.w3.org/2005/xpath-functions">
      <w:r>
        <w:t xml:space="preserve">06 июня 2016, 10:57</w:t>
      </w:r>
    </w:p>
    <w:p xmlns:w="http://schemas.openxmlformats.org/wordprocessingml/2006/main" xmlns:pkg="http://schemas.microsoft.com/office/2006/xmlPackage" xmlns:str="http://exslt.org/strings" xmlns:fn="http://www.w3.org/2005/xpath-functions">
      <w:r>
        <w:t xml:space="preserve">2 июня 2016 года состоялось заседание Методического совета Федеральной антимонопольной службы (ФАС России) по тарифному регулированию. Главной темой обсуждения стал проект постановления Правительства Российской Федерации «О государственном регулировании тарифов на услуги субъектов естественных монополий по транспортировке нефти и нефтепродуктов».</w:t>
      </w:r>
    </w:p>
    <w:p xmlns:w="http://schemas.openxmlformats.org/wordprocessingml/2006/main" xmlns:pkg="http://schemas.microsoft.com/office/2006/xmlPackage" xmlns:str="http://exslt.org/strings" xmlns:fn="http://www.w3.org/2005/xpath-functions">
      <w:r>
        <w:t xml:space="preserve">Целью разработки Проекта постановления является снижение излишних административных барьеров установленных действующим законодательством, совершенствование государственного тарифного регулирования, отражения в действующем законодательстве в сфере регулирования услуг по транспортировке нефти и нефтепродуктов по магистральным трубопроводам положений соответствующих складывающейся конъектуре рынков нефти (нефтепродуктов) и существующей практике применения государственного регулирования тарифов в этой сфере.</w:t>
      </w:r>
    </w:p>
    <w:p xmlns:w="http://schemas.openxmlformats.org/wordprocessingml/2006/main" xmlns:pkg="http://schemas.microsoft.com/office/2006/xmlPackage" xmlns:str="http://exslt.org/strings" xmlns:fn="http://www.w3.org/2005/xpath-functions">
      <w:r>
        <w:t xml:space="preserve">Правилами регулирования тарифов:</w:t>
      </w:r>
    </w:p>
    <w:p xmlns:w="http://schemas.openxmlformats.org/wordprocessingml/2006/main" xmlns:pkg="http://schemas.microsoft.com/office/2006/xmlPackage" xmlns:str="http://exslt.org/strings" xmlns:fn="http://www.w3.org/2005/xpath-functions">
      <w:r>
        <w:t xml:space="preserve">1) в целях их применения даны соответствующие понятия, в том числе и услуг, оказываемых субъектами естественных монополий по транспортировке нефти и нефтепродуктов по магистральным трубопроводам;</w:t>
      </w:r>
    </w:p>
    <w:p xmlns:w="http://schemas.openxmlformats.org/wordprocessingml/2006/main" xmlns:pkg="http://schemas.microsoft.com/office/2006/xmlPackage" xmlns:str="http://exslt.org/strings" xmlns:fn="http://www.w3.org/2005/xpath-functions">
      <w:r>
        <w:t xml:space="preserve">2) приведен исчерпывающий перечень видов тарифов устанавливаемых на услуги субъектов естественных монополий по транспортировке нефти (нефтепродуктов) по магистральным трубопроводам, в отношении которых осуществляется государственное регулирование;</w:t>
      </w:r>
    </w:p>
    <w:p xmlns:w="http://schemas.openxmlformats.org/wordprocessingml/2006/main" xmlns:pkg="http://schemas.microsoft.com/office/2006/xmlPackage" xmlns:str="http://exslt.org/strings" xmlns:fn="http://www.w3.org/2005/xpath-functions">
      <w:r>
        <w:t xml:space="preserve">3) закреплено установление тарифов только в рублях;</w:t>
      </w:r>
    </w:p>
    <w:p xmlns:w="http://schemas.openxmlformats.org/wordprocessingml/2006/main" xmlns:pkg="http://schemas.microsoft.com/office/2006/xmlPackage" xmlns:str="http://exslt.org/strings" xmlns:fn="http://www.w3.org/2005/xpath-functions">
      <w:r>
        <w:t xml:space="preserve">4) закреплен порядок обращения субъектом естественной монополии за установлением (изменением, отмене) тарифов и вдвое сокращены сроки рассмотрения регулирующим органом вопроса об установлении тарифов;</w:t>
      </w:r>
    </w:p>
    <w:p xmlns:w="http://schemas.openxmlformats.org/wordprocessingml/2006/main" xmlns:pkg="http://schemas.microsoft.com/office/2006/xmlPackage" xmlns:str="http://exslt.org/strings" xmlns:fn="http://www.w3.org/2005/xpath-functions">
      <w:r>
        <w:t xml:space="preserve">5) введены новый принцип сопоставимости цен и метод сопоставимых рынков при установлении тарифов.</w:t>
      </w:r>
    </w:p>
    <w:p xmlns:w="http://schemas.openxmlformats.org/wordprocessingml/2006/main" xmlns:pkg="http://schemas.microsoft.com/office/2006/xmlPackage" xmlns:str="http://exslt.org/strings" xmlns:fn="http://www.w3.org/2005/xpath-functions">
      <w:r>
        <w:t xml:space="preserve">Также Правилами предусмотрено изменение, касающееся возможности установления субъектами естественных монополий договорных надбавок к тарифам и описанием случаев, в которых они могут устанавливаться.</w:t>
      </w:r>
    </w:p>
    <w:p xmlns:w="http://schemas.openxmlformats.org/wordprocessingml/2006/main" xmlns:pkg="http://schemas.microsoft.com/office/2006/xmlPackage" xmlns:str="http://exslt.org/strings" xmlns:fn="http://www.w3.org/2005/xpath-functions">
      <w:r>
        <w:t xml:space="preserve">Кроме того, уточнен Перечень услуг субъектов естественных монополий в сфере транспортировки нефти и нефтепродуктов по магистральным трубопроводам, тарифы на которые регулируются государством, утверждаемый Проектом постановления, в части унификации наименования услуг в этой сфере деятельности.</w:t>
      </w:r>
    </w:p>
    <w:p xmlns:w="http://schemas.openxmlformats.org/wordprocessingml/2006/main" xmlns:pkg="http://schemas.microsoft.com/office/2006/xmlPackage" xmlns:str="http://exslt.org/strings" xmlns:fn="http://www.w3.org/2005/xpath-functions">
      <w:r>
        <w:t xml:space="preserve">Подробно об итогах заседания можно узнать из видеокомментария Председателя Методического совета, заместителя руководителя ФАС России Анатолия Голомолзина.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