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2016, 19:42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публикацией в ряде СМИ сообщений об удовлетворении Федеральной антимонопольной службой (ФАС России) ходатайства о слиянии ПАО «Мосэнерго» и ПАО «Московская объединенная энергетическая компания» сообщаем следующее: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2016 года руководитель ФАС России Игорь Артемьев в рамках публичной встречи с предпринимателями привел в качестве примера оптимизации на рынках электрической и тепловой энергии согласованную ведомством сделку «слияния Мосэнерго и МОЭК». Речь в данном случае шла о согласовании ФАС России ходатайства о приобретении ООО «Газпром энергохолдинг» (входит в группу лиц с ПАО «Мосэнерго») 75% голосующих акций ОАО «Московская объединенная энергетическая компания», рассмотренного в апреле 2013 года. В настоящее время ФАС России не получала новых ходатайств о слияниях названных лиц.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