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первое заседание в рамках антимонопольного дела в отношении «Монди СЛПК»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2016,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прошло первое заседание комиссии регулятора в рамках рассмотрения антимонопольного дела в отношении АО «Монди СЛПК».  ФАС России усматривает в действиях компании признаки нарушения Закона о защите конкуренции в части установления монопольно высокой цены на офсетную бумагу.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представители ФАС России озвучили позицию ведомства по вопросам определения географических и продуктовых границ рынка офсетной бумаги, а также рассмотрели аргументы «Монди СЛПК» относительно обстоятельств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«Комиссия ФАС России приняла решение об отложении рассмотрения дела. Это связано с необходимостью рассмотреть дополнительную информацию, которую предоставит компания, а также для уточнения ряда параметров аналитического отчета ведомства по рынку офсетной бумаги, – сообщила начальник Управления контроля промышленности ФАС России Нелли Галимханова. – Дата следующего заседания будет объявлена в начале следующей недели».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конце марта 2016 года Федеральная антимонопольная служба возбудила дело в отношении АО «Монди СЛПК» по признакам нарушения антимонопольного законодательства. Ведомство установило, что рост стоимости офсетной бумаги для отечественных потребителей в 2015 году составил порядка 50%. Это не соответствовало изменению расходов, необходимых для ее производства и реализации.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