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Легализация параллельного импорта позволит улучшить конкурентную среду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2016, 14:29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  <w:r>
        <w:t xml:space="preserve">Об этом напомнила представитель ФАС России Яна Склярова в своем выступлении 25 апреля 2016 года в ходе IX Международного форума «Интеллектуальная собственность — XXI век».  Одной из основных тем дискуссии в Торгово-промышленной палате РФ в рамках круглого стола «Соотнесение прав иностранных компаний на интеллектуальную собственность и интересов российских потребителей»  стала перспектива легализации параллельного импорта.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дискуссии представители юридической общественности и бизнеса озвучили традиционные опасения, касающиеся рисков реализации данной инициативы. Так, председатель «Общественной потребительской инициативы» и представитель PATENTUS, выразили опасения, что в будущем это «приведет к увеличению теневого сектора экономики, росту объемов контрафактной продукции, сокращению числа официальных импортеров (и снижении поступлений в бюджет), и ограничит права потребителя на гарантийное обслуживание».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представитель ФАС России обратила внимание на предложенные правовые и организационные меры, позволяющие нивелировать возможные риски, в том числе усиление мер по таможенному контролю ввозимых товаров. При этом ни административным органам, ни конкурентам нельзя забывать о презумпции добросовестности участников рынка, готовых сегодня вести легальный и эффективный бизнес в формате «параллельного импорта». Кроме того, - подчеркнула она - в совершенствовании законодательства не следует игнорировать международный опыт: европейская и американская судебная и административная практика, гарантируя защиту исключительных прав, тем не менее признает несправедливыми экономические ограничения и запреты, связанные с трансграничным оборотом оригинального и легально приобретенного импортером товара правообладателя.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Видео круглого стола можно посмотреть, пройдя по ссылке. 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youtube.com/watch?v=x651d6SiKRA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