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«Цель таких форумов – не только обсуждать проблемы, но и вырабатывать эффективные решения для движения вперёд»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2016, 16:34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Совсем недавно завершился первый Всероссийский форум «Гособоронзаказ-2016: реформа», участники которого обсудили ключевые направления реформирования ГОЗ и актуальные проблемы его 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Какие вопросы, поднятые на форуме, были самыми важными и вызвали наиболее острую дискуссию?  Как создать стимулы для поступательного снижения стоимости продукции военного назначения? Какую работу предстоит сделать Федеральной антимонопольной службе для того, чтобы новое регулирование вступило в силу и ситуация в сфере ГОЗ действительно изменилась в лучшую сторону?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Итоги форума «Гособоронзаказ-2016: реформа» подводит заместитель руководителя ФАС Максим Овчинников.           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