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Пресс-конференция с участием Анатолия Голомолзина и Алексея Рыбникова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2016, 14:27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28 января 2016 года </w:t>
      </w:r>
      <w:r>
        <w:t xml:space="preserve">в медиацентре «Российской газеты» состоялась пресс-конференция, на которой выступили заместитель руководителя Федеральной антимонопольной службы (ФАС России)</w:t>
      </w:r>
      <w:r>
        <w:rPr>
          <w:b/>
        </w:rPr>
        <w:t xml:space="preserve"> Анатолий Голомолзин </w:t>
      </w:r>
      <w:r>
        <w:t xml:space="preserve">и Президент Санкт-Петербургской Международной Товарно-сырьевой Биржи (СПбМТСБ) </w:t>
      </w:r>
      <w:r>
        <w:rPr>
          <w:b/>
        </w:rPr>
        <w:t xml:space="preserve">Алексей Рыбников.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Тема: «Рынок нефти и нефтепродуктов: итоги и планы».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подвели итоги 2015 года, обсудили работу биржевых торгов, проанализировали динамику цен на нефтепродукты и основные факторы, влияющие на нее: мировые тенденции, налоги, конъюнктуру. Также были представлены планы работы на предстоящий период.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