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пожертвования медицинским организациям  не должны ограничивать конкуренцию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января 2016, 13:27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признала действия ГБУЗ «Московский областной научно-исследовательский институт акушерства и гинекологии» (МОНИИАГ) и ГБУЗ «Московский областной перинатальный центр» (МОПЦ) нарушением части 2 статьи 17</w:t>
      </w:r>
      <w:r>
        <w:t xml:space="preserve">1</w:t>
      </w:r>
      <w:r>
        <w:t xml:space="preserve">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Дела в отношении медицинских организаций были возбуждены по обращению ООО «Медикана Фарм», являющегося поставщиком расходных материалов для выполнения пренатального (дородового) скрининга в первом триместре беременности.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 ФАС России установила, что МОНИИАГ и МОПЦ осуществляют эксплуатацию анализаторов «Брамс Криптор» для пренатального скрининга, закупленных по государственным контрактам у ООО «Медикана Фарм». Впоследствии по договорам пожертвования в указанные медицинские организации в дополнение к имеющимся анализаторам поставлены анализаторы «АвтоДельфия» иного производителя.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2015 году МОНИИАГ и МОПЦ провели торги по закупке расходных материалов, требованиям технических заданий которых соответствовала исключительно продукция «Валлак Ой» для анализаторов «АвтоДельфия».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 этом для целей биохимического скрининга уровней сывороточных маркеров возможно использование аналогичной продукции другого производителя — «БРАМС ГмбХ», анализаторы которого также имелись в медицинских организациях.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заказчики необоснованно ограничили участие поставщика продукции «БРАМС ГмбХ» в закупках.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«Заказчикам и жертвователям медицинского оборудования, требующего постоянное использование расходных материалов, следует учитывать позицию антимонопольного органа о недопустимости закупок расходных материалов исключительно для пожертвованного медицинского оборудования при наличии иного оборудования, применяемого для тех же целей. Поскольку в данном случае товарный рынок включает в себя расходные материалы двух производителей, заказчиками должны быть проведены конкурентные торги с возможностью участия в них поставщиков расходных материалов двух производителей», - отметил начальник Управления контроля социальной сферы и торговли ФАС России Тимофей Нижегородцев.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1</w:t>
      </w:r>
      <w:r>
        <w:rPr>
          <w:i/>
        </w:rPr>
        <w:t xml:space="preserve">При проведении торгов, запроса котировок, запроса предложений в случае закупок товаров, работ,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торгах, запросе котировок, запросе предложений.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