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Мы готовы представить наши предложения по  изменениям в тарифном регулировании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2015,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Федеральной антимонопольной службы (ФАС России) заявил в рамках I Всероссийской научно-практической конференции «Антимонопольная политика: наука, практика, образование». </w:t>
      </w:r>
      <w:r>
        <w:br/>
      </w:r>
      <w:r>
        <w:t xml:space="preserve">
Рассказывая об особенностях принятия тарифных решений ФАС России, Анатолий Голомолзин отметил: «У нас есть все предпосылки и необходимый опыт для эффективного выполнения всех задач, связанных с возложенной на ФАС функцией по регулированию тарифов. По состоянию на начало декабря 2015 года проведено уже 14 заседаний Правления по более чем 50 вопросам тарифного регулирования».</w:t>
      </w:r>
      <w:r>
        <w:br/>
      </w:r>
      <w:r>
        <w:t xml:space="preserve">
При ФАС был создан методический совет по тарифному регулированию. В рамках него решаются вопросы о том, как будет оцениваться эффективность исполнения функции по тарифному регулированию за 2015 год и план на 2016 год, каким образом центральный аппарат ФАС будет взаимодействовать с территориальными управлениями, создаются рабочие группы по направлениям и отраслевым рынкам. </w:t>
      </w:r>
      <w:r>
        <w:br/>
      </w:r>
      <w:r>
        <w:t xml:space="preserve">
«Наша работа направлена на достижение баланса интересов между производителями услуг и потребителями. Мы стремимся отходить от затратного метода при принятии тарифных решений, и намерены реализовать систему долгосрочного регулирования тарифов естественных монополий», - заявил докладчик.</w:t>
      </w:r>
      <w:r>
        <w:br/>
      </w:r>
      <w:r>
        <w:t xml:space="preserve">
Он отметил все самые актуальные вопросы в тарифном регулировании в разных сферах: связи, природного газа, аэропортовых услуг. Рассказал о недавно созданном биржевом комитете, а также об инициативах ФАС по дерегулированию тарифов. С его презентацией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Что говорит экономическая теория об основаниях государственного регулирования тарифов?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Варианты тарифного регулирования: существует ли оптимальный режим?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Регулирование тарифов и защита конкуренции: разные инструменты с одними целями?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«Тяжёлое» столкновение с реальностью: что может и чего не может государственное регулирование тарифов?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проблемах тарифного регулирования грузовых железнодорожных перевозок</w:t>
      </w:r>
      <w:r>
        <w:t xml:space="preserve"> рассказал президент Некоммерческого партнерства «Национальная ассоциация транспортников» Георгий Ефимович Давыдов.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