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раскрыла сговоры на торгах по закупкам полимерных труб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2015, 10:44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декабря 2015 года ФАС России признала ООО «Группа ПОЛИМЕРТЕПЛО», ООО «УНР-524 ПОЛИМЕРТЕПЛО», МУП г. Рязани «Рязанское Муниципальное предприятие тепловых сетей», ГУП Ненецкого автономного округа «Ненецкая коммунальная компания», МУП г. Хабаровска «Спецавтохозяйство по санитарной очистке» и ГУП «Топливно-энергетического комплекса Санкт-Петербурга» нарушившими часть 4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заключении и реализации хозяйствующими субъектами антиконкурентных соглашений, направленных на обеспечение победы «Группа ПОЛИМЕРТЕПЛО» и «УНР-524 ПОЛИМЕРТЕПЛО» на торгах, проводимых по процедурам, предусмотренным Законом о закупках товаров, работ, услуг отдельными видами юридических лиц (№223-ФЗ).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внеплановой проверки компании «Группа ПОЛИМЕРТЕПЛО» в распоряжении ФАС России оказалась электронная переписка сотрудников предприятия и представителей заказчиков, свидетельствующая о том, что до объявления торгов нарушители договаривались об установлении таких условий закупки товара, которые обеспечивали победу «Группа ПОЛИМЕРТЕПЛО» и «УНР-524 ПОЛИМЕРТЕПЛО».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в процессе реализации соглашений один из заказчиков разрешил «Группа ПОЛИМЕРТЕПЛО» подать недостающие документы уже после окончания срока подачи заявок на участие в запросе котировок. В результате победителем в торгах было признано именно это предприятие.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«Пресечение антиконкурентных соглашений при проведении закупок государственными и муниципальными предприятиями является одной из приоритетных задач антимонопольных органов. Это дело сигнал для всех государственных заказчиков -  антиконкурентные соглашения на торгах запрещены и наказуемы, не зависимо от того, чем регламентируется процедура закупок: Законом о контрактной системе (№44-ФЗ) или  Законом о закупках отдельными видами юридических лиц (№223-ФЗ)», – пояснил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Сговоры при проведении закупок негативно влияют на развитие конкуренции, считает заместителя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«Такие запрещенные действия заказчиков и отдельных участников закупки создают препятствия добросовестным хозяйствующим субъектам для участия в торгах. Для предотвращения нарушений антимонопольного законодательства заказчики всегда могут ориентироваться на лучшие практики, проанализированные антимонопольным органом совместно с представителями бизнеса», – комментирует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справки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Частью 4 статьи 11 Закона о защите конкуренции запрещаются любые соглашения между хозяйствующими субъектами (за исключением «вертикальных» соглашений, которые признаются допустимыми в соответствии со статьей 12 данного федерального закона), если установлено, что такие соглашения приводят или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Государственные и унитарные предприятия являются хозяйствующими субъектами в понимании Закона о защите конкуренции и проводят торги на закупки товаров, работ и услуг для собственных нужд в соответствии с Федеральным законом от 18.07.2011 №223-ФЗ «О закупках товаров, работ, услуг отдельными видами юридических 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2014-2015 годах ФАС России проведен анализ лучших практик применения Закона о закупках отдельными видами юридических лиц (№223-ФЗ).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проведенной работы антимонопольной службы разработан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Стандарт осуществления закупочной деятельности отдельными видами юридических лиц
        </w:t>
        </w:r>
      </w:hyperlink>
      <w:r>
        <w:t xml:space="preserve">, который направлен на единообразие применения данного федерального закона (№223-ФЗ), повышение открытости и прозрачности закупок, расширение количества участников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21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