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Студенты Финансового университета при Правительстве РФ узнали об аспектах регулирования рекламного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2015,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защиты от недобросовестной конкуренции Федеральной антимонопольной службы (ФАС России) Яна Склярова рассказала студентам Финансового университета при Правительстве РФ о последних тенденциях в сфере выявления и пресечения нарушений Закона о рекламе и предпринимаемых ФАС России мерах против  недобросовестной конкуренции. </w:t>
      </w:r>
      <w:r>
        <w:br/>
      </w:r>
      <w:r>
        <w:t xml:space="preserve">
Яна Склярова говорила об общих требованиях Федерального закона «О рекламе», о рассмотрении дел по недобросовестной рекламе, суррогатной рекламе, о делах, в которых рассматривались примеры рекламы, порочащей честь, достоинство или деловую репутацию конкурентов.  </w:t>
      </w:r>
      <w:r>
        <w:br/>
      </w:r>
      <w:r>
        <w:t xml:space="preserve">
Было дано определение недобросовестной конкуренции и рассмотрено много примеров, по которым ФАС России возбудила реальные дела.  </w:t>
      </w:r>
      <w:r>
        <w:br/>
      </w:r>
      <w:r>
        <w:t xml:space="preserve">
Также она осветила основные положения Закона о рекламе, рассказала о поправках, направленных на ограничение громкости рекламы на телевидении и радио. Правовой акт предусматривает, что ФАС России устанавливает несоответствие уровня звука рекламы и теле- и радиопрограммы на основании методики, разработанной антимонопольной службой. «Несмотря на то, что Закон принят в ноябре этого года, ФАС России уже возбудила дела и назначила первый штраф за нарушение положений этого нормативного правового акта», - подчеркнула представитель ФАС России.  </w:t>
      </w:r>
      <w:r>
        <w:br/>
      </w:r>
      <w:r>
        <w:t xml:space="preserve">
В завершение встречи Яна Склярова пригласила студентов принять участие в конкурсе во Всероссийском конкурсе эссе «Точка роста», где одной из тем является «Реклама как инструмент конкурентной борьбы».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