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Непредставленные в ФАС документы от ФГУП «Космическая связь» будут получены в ходе внеплановой проверки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20 ноября 2015, 14:21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По мнению Федеральной антимонопольной службы (ФАС России), действия ФГУП «Космическая связь» в части оказания услуг спутниковой связи через иностранных посредников могут содержать признаки нарушения антимонопольного законодательства.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Проверка информации о наличии признаков нарушения, проводимая по результатам выполнения поручения заместителя председателя Правительства Российской Федерации Дмитрия Рогозина, стала основанием для запроса ФАС сведений и информации у предприятия ФГУП «Космическая связь».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Запрошенные сведения, однако, представлены не были. По факту их неполучения ФАС возбудила дела об административных правонарушениях, ответственность за которые предусмотрены частью 5 статьи 19.8 КоАП. По результатам рассмотрения этих дел на юридическое лицо, а также на ответственное должностное лицо были наложены административные штрафы</w:t>
      </w:r>
      <w:r>
        <w:t xml:space="preserve">1</w:t>
      </w:r>
      <w:r>
        <w:t xml:space="preserve">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ФГУП «Космическая связь» приняло решение обжаловать правомерность вынесенных ФАС постановлений в судах первой инстанции.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настоящее время антимонопольным органом проводится внеплановая выездная проверка, по результатам которой, в случае необходимости, будут приняты соответствующие меры.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«Отсутствие должного взаимодействия со стороны проверяемых организаций в части предоставления запрашиваемых документов и сведений, необходимых ФАС России для осуществления контрольно-надзорной деятельности, являются серьезным правонарушением, с которым антимонопольный орган будет бороться, применяя все меры административного воздействия»</w:t>
      </w:r>
      <w:r>
        <w:t xml:space="preserve">, – подчеркнул начальник Управления контроля авиационной, ракетно-космической и атомной промышленности ФАС России Дмитрий Брыкин.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1</w:t>
      </w:r>
      <w:r>
        <w:t xml:space="preserve">Непредставление или несвоевременное представление в федеральный антимонопольный орган сведений (информации), предусмотренных антимонопольным законодательством РФ, влечет наложение административного штрафа на граждан в размере от одной тысячи пятисот до двух тысяч пятисот рублей; на должностных лиц - от десяти тысяч до пятнадцати тысяч рублей; на юридических лиц - от пятидесяти тысяч до пятисот тысяч рублей.</w:t>
      </w:r>
      <w:r>
        <w:br/>
      </w:r>
      <w:r>
        <w:t xml:space="preserve">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