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Бритиков: ФАС России прорабатывает вопрос развития биржевой торговли на рынке металлургической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ноября 2015, 14:21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ноября 2015 года заместитель начальника Управления контроля промышленности Федеральной антимонопольной службы (ФАС России) Андрей Бритиков принял участие в международной конференции «Электронная торговая площадка металлопродукции «Белорусская универсальная товарная биржа» - эффективный инструмент развития рынка металлов Таможенного союза».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Международная конференция проходила в рамках 21 международной выставки «Металл-Экспо 2015».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Андрей Бритиков рассказал  об опыте антимонопольной службы по развитию биржевых торгов. Он отметил, что на этот момент уже функционирует биржевая торговля нефтепродуктами на территории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«С точки зрения антимонопольного законодательства данный механизм снижает возможность заключения антиконкурентных соглашений. Цена товара, сформированная на бирже, не может быть признана монопольно высокой или низкой, т.к. закупка происходит в процессе торгов»,  - подчеркнул в своем выступлении Андрей Бритиков.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Белорусская универсальная товарная биржа создана с целью развития организованного рынка биржевых товаров, формирования благоприятной конкурентной среды для торгующих сторон, обеспечения прозрачного                    и объективного ценообразования путем проведения публичных торгов.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