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Суды объяснили ЦОДД разницу между конкурсом и аукционом</w:t>
      </w:r>
    </w:p>
    <w:p xmlns:w="http://schemas.openxmlformats.org/wordprocessingml/2006/main" xmlns:pkg="http://schemas.microsoft.com/office/2006/xmlPackage" xmlns:str="http://exslt.org/strings" xmlns:fn="http://www.w3.org/2005/xpath-functions">
      <w:r>
        <w:t xml:space="preserve">05 ноября 2015, 15:23</w:t>
      </w:r>
    </w:p>
    <w:p xmlns:w="http://schemas.openxmlformats.org/wordprocessingml/2006/main" xmlns:pkg="http://schemas.microsoft.com/office/2006/xmlPackage" xmlns:str="http://exslt.org/strings" xmlns:fn="http://www.w3.org/2005/xpath-functions">
      <w:pPr>
        <w:jc w:val="both"/>
      </w:pPr>
      <w:r>
        <w:t xml:space="preserve">Девятый арбитражный апелляционный суд поддержал решение Управления Федеральной антимонопольной службы по г. Москве (Московское УФАС России) о признании ГКУ «Центр Организации Дорожного Движения» Правительства Москвы (ЦОДД) нарушившим Закона о контрактной системе.</w:t>
      </w:r>
    </w:p>
    <w:p xmlns:w="http://schemas.openxmlformats.org/wordprocessingml/2006/main" xmlns:pkg="http://schemas.microsoft.com/office/2006/xmlPackage" xmlns:str="http://exslt.org/strings" xmlns:fn="http://www.w3.org/2005/xpath-functions">
      <w:pPr>
        <w:jc w:val="both"/>
      </w:pPr>
      <w:r>
        <w:t xml:space="preserve">Ранее ЦОДД провел пять открытых конкурсов на ремонт ряда участков московских дорог после зимы. Московское УФАС России установило, что учреждение неверно определило способ проведения отборочной процедуры, выбрав вместо аукционов конкурсы. Заказчику было выдано обязательное для исполнения предписание об аннулировании закупок.</w:t>
      </w:r>
    </w:p>
    <w:p xmlns:w="http://schemas.openxmlformats.org/wordprocessingml/2006/main" xmlns:pkg="http://schemas.microsoft.com/office/2006/xmlPackage" xmlns:str="http://exslt.org/strings" xmlns:fn="http://www.w3.org/2005/xpath-functions">
      <w:pPr>
        <w:jc w:val="both"/>
      </w:pPr>
      <w:r>
        <w:t xml:space="preserve">ЦОДД не согласился с решениями антимонопольного органа и обжаловал их в судебном порядке. Однако суды двух инстанций последовательно отказали в удовлетворении заявленных требований, поддержав позицию Московского УФАС России.</w:t>
      </w:r>
    </w:p>
    <w:p xmlns:w="http://schemas.openxmlformats.org/wordprocessingml/2006/main" xmlns:pkg="http://schemas.microsoft.com/office/2006/xmlPackage" xmlns:str="http://exslt.org/strings" xmlns:fn="http://www.w3.org/2005/xpath-functions">
      <w:pPr>
        <w:jc w:val="both"/>
      </w:pPr>
      <w:r>
        <w:t xml:space="preserve">«В сравнении с аукционом конкурс – это менее конкурентная процедура. Она позволяет оценивать заявки не только по ценовому, но и по ряду других критериев, устанавливать которые вправе сам заказчик. Иными словами, проведение конкурсов в данном случае не только не соответствует действующему законодательству, но и влечет за собой сокращение количества потенциальных участников», – отмечает заместитель руководителя Московского УФАС России Николай Орлов.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