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 обсудил актуальные вопросы регулирования в ЖКХ с экспертами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2015,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в сфере жилищно-коммунального хозяйства Федеральной антимонопольной службы (ФАС России) Алексей Матюхин рассказал о принципах антимонопольного и тарифного регулирования в ЖКХ в рамках пленарного заседания на Всероссийском практическом семинаре: «Реформа жилищного и коммунального хозяйства: тарифное регулирование отрасли». Мероприятие проходило 29-30 октября в Москве и собрало более 400 представителей отрасли со всех регионов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Алексей Матюхин коснулся актуальных вопросов жилищно-коммунальной отрасли. Так, говоря о договорах аренды коммунальной инфраструктуры, находящейся в муниципальной или государственной собственности, он отметил, что Закон о защите конкуренции устанавливает порядок заключения договоров аренды и иных договоров – они должны быть заключены по результатам конкурса или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критериев конкурса или аукциона является цена, – заметил г-н Матюхин: «Есть закрытый перечень исчерпывающих оснований, когда договоры аренды должны заключаться без проведения торгов. То же касается и концессионных соглашений. Есть общий порядок заключения, инициативный и ряд случаев, когда такие соглашения можно заключать без проведения торгов».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Рассуждая о долгосрочном тарифном планировании, Алексей Матюхин подчеркнул важность таких мероприятий и напомнил о мере ответственности за невыполнение обязательств по заключению договоров: «Существует устоявшаяся практика антимонопольного контроля за действиями или бездействиями органов власти по ограничению или устранению конкуренции. Максимальный уровень ответственности – это дисквалификация должностного лица на срок до трех лет».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Алексей Матюхин поделился мнением относительно долгосрочного тарифного регулирования (ДТР). По его мнению, это верное направление работы, не лишенное, однако, ряда недочетов в основах ценообразования, методических рекомендациях по установлению тарифов и правил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«ДТР – это надежный механизм. Необходимо продолжать мероприятия по установлению долгосрочных тарифных решений, но при этом корректировать основы ценообразования, существующие сейчас неточности», – подвел итог начальник Управления регулирования в сфере жилищно-коммунального хозяйства ФАС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