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Позицию ФАС России по делу о завышении цены на военный прибор химической разведки поддержали суды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2015,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арбитражного суд Московского округа подтвердило законность и обоснованность решения Федеральной антимонопольной службы (ФАС России) в отношении АО «Уральский завод химических реактивов». Ранее ведомство признало предприятие виновным в злоупотреблении доминирующим положением и выдало предписание устранить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АО «Уральский завод химических реактивов» установило монопольно высокую цену на производимый им войсковой прибор химической разведки (ВПХР), единовременно повысив на него стоимость более чем в 3 раза. Это поставило под угрозу выполнение ряда государственных оборонных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«Своевременное выявление и пресечение злоупотреблений доминирующим положением имеет важное значение для поддержания справедливого баланса интересов между всеми участниками хозяйственных отношений в тех отраслях производства, где преобладает один хозяйствующий субъект» - отметил начальник Управления контроля сухопутного и морского вооружения, военной техники связи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проводит проверку исполнения предприятием выданного предписания об устранении допущенного нарушения.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