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у ФКС есть шанс превзойти своего предшественника – 94-ФЗ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2015, 16:12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этого нужно принять поправки в контрактную систему в сфере закупок (44-ФЗ)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29 октября 2014 года участникам X Всероссийской практической конференции-семинара «Государственные и муниципальные закупки - 2015» рассказал статс-секретарь - заместитель руководителя Федеральной антимонопольной службы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практике применения контрактной системы и предложениях ФАС России по совершенствованию законодательства: «Основные «дыры» этого закона – перекачка субсидий в ГУПы и МУПы и бумажные конкурсы». При этом он отметил, что вопрос по уходу от законодательства путем передачи субсидий был решен еще в 94-ФЗ.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подчеркнул, что Правительство РФ поддержало предложение ФАС России о переводе конкурсов в электронную форму – необходимый Законопроект принят 17 февраля 2015 года Государственной Думой в первом чтении. «Электронная форма, конечно, не панацея, но она позволяет снизить риски нарушений и повысить контроль за торгами»,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антимонопольного ведомства объявил участникам мероприятия о скором выпуске первого издания постатейного комментария к 44-ФЗ, разработанного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выступления, он вручил почетную грамоту и благодарности ФАС России сотрудникам Института государственных и регламентированных закупок, конкурентной политики и антикоррупционных технологий за многолетний и добросовестный труд в сфере становления и развития системы государственного и муниципального заказа 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