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Микрофинансовая организация недобросовестно конкурировала, используя товарные знаки банка и вводя в заблуждение о характере и масштабах своей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2015, 17:09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октября 2015 года Комиссия ФАС России, в состав которой на паритетной основе входили сотрудники Банка России, признала в действиях ООО «МОССБЕРКАССА» недобросовестную конкуренцию (нарушение часть 1 статьи 14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дело было возбуждено на основании материалов Банка России, который в числе прочего сообщил об использовании ООО «МОССБЕРКАССА» на своем сайте словесных и изобразительных обозначений, которые могут быть признаны сходными до степени смешения с товарными знаками ПАО Сбербанк.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материалов Банка России также следовало, что, будучи микрофинансовой организацией (МФО), ООО «МОССБЕРКАССА» распространяло на своем сайте сведения о наличии у него уставного капитала в размере 200 миллионов рублей, более 10 лет опыта работы на рынке микрофинансирования, доли на рынке в размере 20%, клиентской базы не менее 1 миллиона человек, портфеля выданных займов в размере 2 миллиардов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на сайте организации размещались сведения о заключении ею со страховой компанией договора страхования финансовых рисков, в связи с чем  клиентам гарантировался возврат предоставленных ООО «МОССБЕРКАССА» сбережений.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представленные материалы Банком России свидетельствовали о возможной недостоверности этой информации. В ходе рассмотрения дела факт недостоверности информации был подтвержден, равно как использование ответчиком обозначений, сходных до степени смешения с товарными знаками ПАО Сбербанк без его разрешения.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полученные в ходе расследования материалы позволили установить, что аналогичного содержания и оформления информация распространялась ответчиком и в виде рекламы в периодических печатных изданиях.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и на своем сайте ответчик, будучи МФО и впоследствии, лишившись этого статуса, при описании условий привлечения в свою пользу на основании договоров займа денежных средств граждан и организаций использовал также характерную для банковской сферы терминологию (например, термин «вклад»), а в некоторых случаях фактически указывал на наличие у себя статуса банка.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Комиссии ФАС России, в совокупности все выявленные действия ООО «МОССБЕРКАССА» были направлены на формирование у потенциальных клиентов неверного представления относительно его юридического статуса, его аффилированности с ПАО Сбербанк и характера оказываемых услуг, в том числе о сохранности привлекаемых им денежных средств населения и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Формирование такого представления могло привести к безосновательному перераспределению потоков инвестиций и спроса на оказание услуг по выдаче микрозаймов в пользу ООО «МОССБЕРКАССА», тем самым, создав условия для получения им нерыночного преимущества на рынке микрофинансирования и причинения его конкурентам убытков в виде упущенной выгоды.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изложенное, на основании имеющихся в материалах дела документов Комиссия признала ООО «МОССБЕРКАССА» нарушившим часть 1 статьи 14 Закона о защите конкуренции. Нарушение было устранено ответчиком в ходе рассмотрения дела, в связи с чем предписания ему не выдавалось.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Комментируя принятие решения по делу, заместитель начальника Управления контроля финансовых рынков ФАС России Лилия Беляева обратила внимание: «Завершившийся процесс является первым крупным делом в отношении микрофинансовой организации, рассмотренным в центральном аппарате службы. Решение по нему в обязательном порядке будет направлено в территориальные органы ФАС России для использования в работе и пресечения недобросовестной конкуренции на рынке микрофинансирования».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статье 15 Гражданского кодекса под убытками понимаются, в том числе, недополученные доходы, которые лицо, чье право нарушено, получило бы при обычных условиях гражданского оборота, если бы его право не было нарушено (упущенная выгода).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1 статьи 14 ФЗ «О защите конкуренции» не допускается недобросовестная конкуренция. Под недобросовестной конкуренцией в соответствии со статьей 4 ФЗ «О защите конкуренции» понимаются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1 статьи 14.33 Кодекса Российской Федерации об административных правонарушениях недобросовестная конкуренция, если эти действия не содержат уголовно наказуемого деяния, за исключением случаев, предусмотренных статьей 14.3 и частью 2 статьи 14.33 данного кодекса, 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